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66AFD" w14:textId="77777777" w:rsidR="002D7053" w:rsidRPr="007A0A7D" w:rsidRDefault="002D7053" w:rsidP="002D7053">
      <w:pPr>
        <w:pStyle w:val="3GPPHeader"/>
        <w:spacing w:after="60"/>
        <w:rPr>
          <w:sz w:val="32"/>
          <w:lang w:val="sv-SE"/>
        </w:rPr>
      </w:pPr>
      <w:r w:rsidRPr="007A0A7D">
        <w:rPr>
          <w:lang w:val="sv-SE"/>
        </w:rPr>
        <w:t>3GPP TSG RAN WG1 #</w:t>
      </w:r>
      <w:r w:rsidRPr="00F648BA">
        <w:rPr>
          <w:lang w:val="sv-SE"/>
        </w:rPr>
        <w:t>11</w:t>
      </w:r>
      <w:r>
        <w:rPr>
          <w:lang w:val="sv-SE"/>
        </w:rPr>
        <w:t>0</w:t>
      </w:r>
      <w:r w:rsidRPr="007A0A7D">
        <w:rPr>
          <w:lang w:val="sv-SE"/>
        </w:rPr>
        <w:tab/>
      </w:r>
      <w:r w:rsidRPr="006819E3">
        <w:rPr>
          <w:lang w:val="sv-SE"/>
        </w:rPr>
        <w:t>R1-2207438</w:t>
      </w:r>
    </w:p>
    <w:p w14:paraId="38435975" w14:textId="77777777" w:rsidR="002D7053" w:rsidRDefault="002D7053" w:rsidP="002D7053">
      <w:pPr>
        <w:pStyle w:val="3GPPHeader"/>
        <w:spacing w:after="0"/>
      </w:pPr>
      <w:r w:rsidRPr="00F648BA">
        <w:t>Toulouse, France, August 22nd – 26th, 2022</w:t>
      </w:r>
    </w:p>
    <w:p w14:paraId="0ACBB1E0" w14:textId="77777777" w:rsidR="002D7053" w:rsidRDefault="002D7053" w:rsidP="002D7053">
      <w:pPr>
        <w:pStyle w:val="3GPPHeader"/>
        <w:spacing w:after="0"/>
        <w:rPr>
          <w:rFonts w:cs="Arial"/>
          <w:sz w:val="22"/>
        </w:rPr>
      </w:pPr>
    </w:p>
    <w:p w14:paraId="4373A615" w14:textId="77777777" w:rsidR="002D7053" w:rsidRPr="00395743" w:rsidRDefault="002D7053" w:rsidP="002D7053">
      <w:pPr>
        <w:pStyle w:val="3GPPHeader"/>
        <w:spacing w:after="0"/>
        <w:rPr>
          <w:rFonts w:cs="Arial"/>
          <w:sz w:val="22"/>
        </w:rPr>
      </w:pPr>
      <w:r w:rsidRPr="00395743">
        <w:rPr>
          <w:rFonts w:cs="Arial"/>
          <w:sz w:val="22"/>
        </w:rPr>
        <w:t>Agenda Item:</w:t>
      </w:r>
      <w:r w:rsidRPr="00395743">
        <w:rPr>
          <w:rFonts w:cs="Arial"/>
          <w:sz w:val="22"/>
        </w:rPr>
        <w:tab/>
      </w:r>
      <w:r>
        <w:rPr>
          <w:rFonts w:cs="Arial"/>
        </w:rPr>
        <w:t>9</w:t>
      </w:r>
      <w:r w:rsidRPr="00395743">
        <w:rPr>
          <w:rFonts w:cs="Arial"/>
        </w:rPr>
        <w:t>.7.</w:t>
      </w:r>
      <w:r>
        <w:rPr>
          <w:rFonts w:cs="Arial"/>
        </w:rPr>
        <w:t>2</w:t>
      </w:r>
    </w:p>
    <w:p w14:paraId="46B746F3" w14:textId="77777777" w:rsidR="002D7053" w:rsidRPr="00395743" w:rsidRDefault="002D7053" w:rsidP="002D7053">
      <w:pPr>
        <w:pStyle w:val="3GPPHeader"/>
        <w:spacing w:after="0"/>
        <w:rPr>
          <w:rFonts w:cs="Arial"/>
          <w:sz w:val="22"/>
        </w:rPr>
      </w:pPr>
      <w:r w:rsidRPr="00395743">
        <w:rPr>
          <w:rFonts w:cs="Arial"/>
          <w:sz w:val="22"/>
        </w:rPr>
        <w:t>Source:</w:t>
      </w:r>
      <w:r w:rsidRPr="00395743">
        <w:rPr>
          <w:rFonts w:cs="Arial"/>
          <w:sz w:val="22"/>
        </w:rPr>
        <w:tab/>
        <w:t>Ericsson</w:t>
      </w:r>
    </w:p>
    <w:p w14:paraId="0029B185" w14:textId="77777777" w:rsidR="002D7053" w:rsidRPr="00395743" w:rsidRDefault="002D7053" w:rsidP="002D7053">
      <w:pPr>
        <w:pStyle w:val="3GPPHeader"/>
        <w:spacing w:after="0"/>
        <w:rPr>
          <w:rFonts w:cs="Arial"/>
          <w:sz w:val="22"/>
        </w:rPr>
      </w:pPr>
      <w:r w:rsidRPr="00395743">
        <w:rPr>
          <w:rFonts w:cs="Arial"/>
          <w:sz w:val="22"/>
        </w:rPr>
        <w:t>Title:</w:t>
      </w:r>
      <w:r w:rsidRPr="00643E3B">
        <w:rPr>
          <w:rFonts w:cs="Arial"/>
          <w:sz w:val="22"/>
        </w:rPr>
        <w:tab/>
      </w:r>
      <w:r>
        <w:rPr>
          <w:sz w:val="22"/>
        </w:rPr>
        <w:t>Network energy saving techniques</w:t>
      </w:r>
    </w:p>
    <w:p w14:paraId="5A8BFB9B" w14:textId="77777777" w:rsidR="002D7053" w:rsidRDefault="002D7053" w:rsidP="002D7053">
      <w:pPr>
        <w:pStyle w:val="3GPPHeader"/>
        <w:spacing w:after="0"/>
        <w:rPr>
          <w:rFonts w:cs="Arial"/>
          <w:sz w:val="22"/>
        </w:rPr>
      </w:pPr>
      <w:r w:rsidRPr="00395743">
        <w:rPr>
          <w:rFonts w:cs="Arial"/>
          <w:sz w:val="22"/>
        </w:rPr>
        <w:t>Document for:</w:t>
      </w:r>
      <w:r w:rsidRPr="00395743">
        <w:rPr>
          <w:rFonts w:cs="Arial"/>
          <w:sz w:val="22"/>
        </w:rPr>
        <w:tab/>
        <w:t>Discussion and Decision</w:t>
      </w:r>
    </w:p>
    <w:p w14:paraId="47403D4E" w14:textId="77777777" w:rsidR="002D7053" w:rsidRPr="00572BF1" w:rsidRDefault="002D7053" w:rsidP="002D7053">
      <w:pPr>
        <w:pStyle w:val="3GPPHeader"/>
        <w:spacing w:after="0"/>
        <w:rPr>
          <w:color w:val="FF0000"/>
          <w:sz w:val="22"/>
        </w:rPr>
      </w:pPr>
    </w:p>
    <w:p w14:paraId="067CB2F4" w14:textId="77777777" w:rsidR="002D7053" w:rsidRPr="00395743" w:rsidRDefault="002D7053" w:rsidP="002D7053">
      <w:pPr>
        <w:pStyle w:val="Heading1"/>
        <w:rPr>
          <w:rFonts w:cs="Arial"/>
          <w:b/>
          <w:bCs/>
          <w:lang w:val="en-US"/>
        </w:rPr>
      </w:pPr>
      <w:r w:rsidRPr="00395743">
        <w:rPr>
          <w:rFonts w:cs="Arial"/>
          <w:b/>
          <w:bCs/>
          <w:lang w:val="en-US"/>
        </w:rPr>
        <w:t>Introduction</w:t>
      </w:r>
    </w:p>
    <w:p w14:paraId="78E9F768" w14:textId="77777777" w:rsidR="002D7053" w:rsidRDefault="002D7053" w:rsidP="002D7053">
      <w:pPr>
        <w:pStyle w:val="BodyText"/>
      </w:pPr>
      <w:r>
        <w:t xml:space="preserve">In RAN#94, it was agreed to start a Rel 18 SI on network energy savings (latest WID in [1]), with the following objectives. </w:t>
      </w:r>
    </w:p>
    <w:p w14:paraId="42C53689" w14:textId="77777777" w:rsidR="002D7053" w:rsidRPr="006F4814" w:rsidRDefault="002D7053" w:rsidP="002D7053">
      <w:pPr>
        <w:numPr>
          <w:ilvl w:val="0"/>
          <w:numId w:val="7"/>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GB" w:eastAsia="en-GB"/>
        </w:rPr>
      </w:pPr>
      <w:r w:rsidRPr="006F4814">
        <w:rPr>
          <w:rFonts w:ascii="Times New Roman" w:eastAsia="SimSun" w:hAnsi="Times New Roman" w:cs="Times New Roman"/>
          <w:bCs/>
          <w:sz w:val="20"/>
          <w:szCs w:val="20"/>
          <w:lang w:val="en-GB" w:eastAsia="en-GB"/>
        </w:rPr>
        <w:t>Definition of a base station energy consumption model [RAN1]</w:t>
      </w:r>
    </w:p>
    <w:p w14:paraId="22C9F306" w14:textId="77777777" w:rsidR="002D7053" w:rsidRPr="006F4814" w:rsidRDefault="002D7053" w:rsidP="002D7053">
      <w:pPr>
        <w:numPr>
          <w:ilvl w:val="0"/>
          <w:numId w:val="8"/>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387CEB12" w14:textId="77777777" w:rsidR="002D7053" w:rsidRPr="006F4814" w:rsidRDefault="002D7053" w:rsidP="002D7053">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eastAsia="en-GB"/>
        </w:rPr>
      </w:pPr>
    </w:p>
    <w:p w14:paraId="2B52ECBA" w14:textId="77777777" w:rsidR="002D7053" w:rsidRPr="006F4814" w:rsidRDefault="002D7053" w:rsidP="002D7053">
      <w:pPr>
        <w:numPr>
          <w:ilvl w:val="0"/>
          <w:numId w:val="7"/>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GB" w:eastAsia="en-GB"/>
        </w:rPr>
      </w:pPr>
      <w:r w:rsidRPr="006F4814">
        <w:rPr>
          <w:rFonts w:ascii="Times New Roman" w:eastAsia="SimSun" w:hAnsi="Times New Roman" w:cs="Times New Roman"/>
          <w:bCs/>
          <w:sz w:val="20"/>
          <w:szCs w:val="20"/>
          <w:lang w:val="en-GB" w:eastAsia="en-GB"/>
        </w:rPr>
        <w:t>Definition of an evaluation methodology and KPIs [RAN1]</w:t>
      </w:r>
    </w:p>
    <w:p w14:paraId="27507796" w14:textId="77777777" w:rsidR="002D7053" w:rsidRPr="006F4814" w:rsidRDefault="002D7053" w:rsidP="002D7053">
      <w:pPr>
        <w:numPr>
          <w:ilvl w:val="0"/>
          <w:numId w:val="8"/>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The evaluation methodology should target for</w:t>
      </w:r>
      <w:r w:rsidRPr="006F4814" w:rsidDel="00CE2001">
        <w:rPr>
          <w:rFonts w:ascii="Times New Roman" w:eastAsia="SimSun" w:hAnsi="Times New Roman" w:cs="Times New Roman"/>
          <w:bCs/>
          <w:sz w:val="20"/>
          <w:szCs w:val="20"/>
          <w:lang w:eastAsia="en-GB"/>
        </w:rPr>
        <w:t xml:space="preserve"> </w:t>
      </w:r>
      <w:r w:rsidRPr="006F4814">
        <w:rPr>
          <w:rFonts w:ascii="Times New Roman" w:eastAsia="SimSun" w:hAnsi="Times New Roman" w:cs="Times New Roman"/>
          <w:bCs/>
          <w:sz w:val="20"/>
          <w:szCs w:val="20"/>
          <w:lang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6F4814">
        <w:rPr>
          <w:rFonts w:ascii="Times New Roman" w:eastAsia="SimSun" w:hAnsi="Times New Roman" w:cs="Times New Roman"/>
          <w:sz w:val="20"/>
          <w:szCs w:val="20"/>
          <w:lang w:val="en-GB" w:eastAsia="zh-CN"/>
        </w:rPr>
        <w:t>SLA assurance related KPIs</w:t>
      </w:r>
      <w:r w:rsidRPr="006F4814">
        <w:rPr>
          <w:rFonts w:ascii="Times New Roman" w:eastAsia="SimSun" w:hAnsi="Times New Roman" w:cs="Times New Roman"/>
          <w:bCs/>
          <w:sz w:val="20"/>
          <w:szCs w:val="20"/>
          <w:lang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5086B11" w14:textId="77777777" w:rsidR="002D7053" w:rsidRPr="006F4814" w:rsidRDefault="002D7053" w:rsidP="002D7053">
      <w:pPr>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Note: WGs will decide KPIs to evaluate and how.</w:t>
      </w:r>
    </w:p>
    <w:p w14:paraId="3F004025" w14:textId="77777777" w:rsidR="002D7053" w:rsidRPr="006F4814" w:rsidRDefault="002D7053" w:rsidP="002D7053">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eastAsia="en-GB"/>
        </w:rPr>
      </w:pPr>
    </w:p>
    <w:p w14:paraId="07A9A489" w14:textId="77777777" w:rsidR="002D7053" w:rsidRPr="00A81F9F" w:rsidRDefault="002D7053" w:rsidP="002D7053">
      <w:pPr>
        <w:numPr>
          <w:ilvl w:val="0"/>
          <w:numId w:val="7"/>
        </w:numPr>
        <w:shd w:val="clear" w:color="auto" w:fill="FFFFFF" w:themeFill="background1"/>
        <w:overflowPunct w:val="0"/>
        <w:autoSpaceDE w:val="0"/>
        <w:autoSpaceDN w:val="0"/>
        <w:adjustRightInd w:val="0"/>
        <w:spacing w:after="0" w:line="240" w:lineRule="auto"/>
        <w:ind w:leftChars="100" w:left="640"/>
        <w:textAlignment w:val="baseline"/>
        <w:rPr>
          <w:rFonts w:ascii="Times New Roman" w:eastAsia="SimSun" w:hAnsi="Times New Roman" w:cs="Times New Roman"/>
          <w:sz w:val="20"/>
          <w:szCs w:val="20"/>
          <w:lang w:val="en-GB" w:eastAsia="en-GB"/>
        </w:rPr>
      </w:pPr>
      <w:r w:rsidRPr="00A81F9F">
        <w:rPr>
          <w:rFonts w:ascii="Times New Roman" w:eastAsia="SimSun" w:hAnsi="Times New Roman" w:cs="Times New Roman"/>
          <w:sz w:val="20"/>
          <w:szCs w:val="20"/>
          <w:lang w:val="en-GB" w:eastAsia="en-GB"/>
        </w:rPr>
        <w:t>Study and identify techniques on the gNB and UE side to improve network energy savings in terms of both BS transmission and reception, which may include:</w:t>
      </w:r>
    </w:p>
    <w:p w14:paraId="1219CE20" w14:textId="77777777" w:rsidR="002D7053" w:rsidRPr="00A81F9F" w:rsidRDefault="002D7053" w:rsidP="002D7053">
      <w:pPr>
        <w:numPr>
          <w:ilvl w:val="0"/>
          <w:numId w:val="8"/>
        </w:numPr>
        <w:shd w:val="clear" w:color="auto" w:fill="FFFFFF" w:themeFill="background1"/>
        <w:overflowPunct w:val="0"/>
        <w:autoSpaceDE w:val="0"/>
        <w:autoSpaceDN w:val="0"/>
        <w:adjustRightInd w:val="0"/>
        <w:spacing w:after="0" w:line="240" w:lineRule="auto"/>
        <w:ind w:hanging="331"/>
        <w:jc w:val="both"/>
        <w:textAlignment w:val="baseline"/>
        <w:rPr>
          <w:rFonts w:ascii="Times New Roman" w:eastAsia="SimSun" w:hAnsi="Times New Roman" w:cs="Times New Roman"/>
          <w:sz w:val="20"/>
          <w:szCs w:val="20"/>
          <w:lang w:eastAsia="en-GB"/>
        </w:rPr>
      </w:pPr>
      <w:r w:rsidRPr="00A81F9F">
        <w:rPr>
          <w:rFonts w:ascii="Times New Roman" w:eastAsia="SimSun" w:hAnsi="Times New Roman" w:cs="Times New Roman"/>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81F9F">
        <w:rPr>
          <w:rFonts w:ascii="Times New Roman" w:eastAsia="SimSun" w:hAnsi="Times New Roman" w:cs="Times New Roman"/>
          <w:sz w:val="20"/>
          <w:szCs w:val="20"/>
          <w:lang w:val="en-GB" w:eastAsia="zh-CN"/>
        </w:rPr>
        <w:t>and potential UE assistance information</w:t>
      </w:r>
      <w:r w:rsidRPr="00A81F9F">
        <w:rPr>
          <w:rFonts w:ascii="Times New Roman" w:eastAsia="SimSun" w:hAnsi="Times New Roman" w:cs="Times New Roman"/>
          <w:sz w:val="20"/>
          <w:szCs w:val="20"/>
          <w:lang w:eastAsia="en-GB"/>
        </w:rPr>
        <w:t xml:space="preserve"> [RAN1, RAN2]</w:t>
      </w:r>
    </w:p>
    <w:p w14:paraId="03055781" w14:textId="77777777" w:rsidR="002D7053" w:rsidRPr="00A81F9F" w:rsidRDefault="002D7053" w:rsidP="002D7053">
      <w:pPr>
        <w:numPr>
          <w:ilvl w:val="0"/>
          <w:numId w:val="8"/>
        </w:numPr>
        <w:shd w:val="clear" w:color="auto" w:fill="FFFFFF" w:themeFill="background1"/>
        <w:overflowPunct w:val="0"/>
        <w:autoSpaceDE w:val="0"/>
        <w:autoSpaceDN w:val="0"/>
        <w:adjustRightInd w:val="0"/>
        <w:spacing w:after="0" w:line="240" w:lineRule="auto"/>
        <w:ind w:hanging="331"/>
        <w:jc w:val="both"/>
        <w:textAlignment w:val="baseline"/>
        <w:rPr>
          <w:rFonts w:ascii="Times New Roman" w:eastAsia="SimSun" w:hAnsi="Times New Roman" w:cs="Times New Roman"/>
          <w:sz w:val="20"/>
          <w:szCs w:val="20"/>
          <w:lang w:eastAsia="en-GB"/>
        </w:rPr>
      </w:pPr>
      <w:r w:rsidRPr="00A81F9F">
        <w:rPr>
          <w:rFonts w:ascii="Times New Roman" w:eastAsia="SimSun" w:hAnsi="Times New Roman" w:cs="Times New Roman"/>
          <w:sz w:val="20"/>
          <w:szCs w:val="20"/>
          <w:lang w:eastAsia="en-GB"/>
        </w:rPr>
        <w:t>Information exchange/coordination over network interfaces [RAN3]</w:t>
      </w:r>
    </w:p>
    <w:p w14:paraId="7EFA93FA" w14:textId="77777777" w:rsidR="002D7053" w:rsidRPr="006F4814" w:rsidRDefault="002D7053" w:rsidP="002D7053">
      <w:pPr>
        <w:shd w:val="clear" w:color="auto" w:fill="FFFFFF" w:themeFill="background1"/>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eastAsia="en-GB"/>
        </w:rPr>
      </w:pPr>
      <w:r w:rsidRPr="00A81F9F">
        <w:rPr>
          <w:rFonts w:ascii="Times New Roman" w:eastAsia="SimSun" w:hAnsi="Times New Roman" w:cs="Times New Roman"/>
          <w:sz w:val="20"/>
          <w:szCs w:val="20"/>
          <w:lang w:val="en-GB" w:eastAsia="en-GB"/>
        </w:rPr>
        <w:t>Note: Other techniques are not precluded</w:t>
      </w:r>
    </w:p>
    <w:p w14:paraId="6E0BCCCA" w14:textId="77777777" w:rsidR="002D7053" w:rsidRPr="006F4814" w:rsidRDefault="002D7053" w:rsidP="002D7053">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p>
    <w:p w14:paraId="55BC5299" w14:textId="77777777" w:rsidR="002D7053" w:rsidRPr="006F4814" w:rsidRDefault="002D7053" w:rsidP="002D7053">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 xml:space="preserve">The study should prioritize idle/empty and low/medium load scenarios (the exact definition of such loads is left to the study), and different loads among carriers and neighbor cells are allowed. </w:t>
      </w:r>
    </w:p>
    <w:p w14:paraId="34B9A31B" w14:textId="77777777" w:rsidR="002D7053" w:rsidRDefault="002D7053" w:rsidP="002D7053">
      <w:pPr>
        <w:pStyle w:val="BodyText"/>
      </w:pPr>
    </w:p>
    <w:p w14:paraId="50B30F62" w14:textId="77777777" w:rsidR="002D7053" w:rsidRDefault="002D7053" w:rsidP="002D7053">
      <w:pPr>
        <w:pStyle w:val="BodyText"/>
      </w:pPr>
      <w:r>
        <w:t>In this paper, we provide input for the third objective, i.e., potential techniques on gNB and UE side which can improve network energy savings, with the emphasis that the underlying techniques should prioritize No-, Low- and Medium-load scenarios.</w:t>
      </w:r>
    </w:p>
    <w:p w14:paraId="006214DF" w14:textId="77777777" w:rsidR="002D7053" w:rsidRPr="00F01AA5" w:rsidRDefault="002D7053" w:rsidP="002D7053">
      <w:pPr>
        <w:pStyle w:val="BodyText"/>
        <w:rPr>
          <w:color w:val="FF0000"/>
          <w:lang w:eastAsia="ja-JP"/>
        </w:rPr>
      </w:pPr>
      <w:r>
        <w:rPr>
          <w:rFonts w:cs="Arial"/>
        </w:rPr>
        <w:t>Such techniques include efficient dynamic and/or semi-static adaptation of transmission/reception operations in time, frequency, spatial and power domains including potential information exchange between various network nodes and assistance information from UEs. Some of such RAN1 related techniques are discussed in the current paper.</w:t>
      </w:r>
    </w:p>
    <w:p w14:paraId="4DC76290" w14:textId="77777777" w:rsidR="002D7053" w:rsidRPr="004B6662" w:rsidRDefault="002D7053" w:rsidP="002D7053">
      <w:pPr>
        <w:pStyle w:val="Heading1"/>
        <w:rPr>
          <w:rFonts w:cs="Arial"/>
          <w:b/>
          <w:lang w:val="en-US"/>
        </w:rPr>
      </w:pPr>
      <w:r w:rsidRPr="004B6662">
        <w:rPr>
          <w:rFonts w:cs="Arial"/>
          <w:b/>
          <w:bCs/>
          <w:lang w:val="en-US"/>
        </w:rPr>
        <w:t xml:space="preserve">Discussion </w:t>
      </w:r>
    </w:p>
    <w:p w14:paraId="751D06F4" w14:textId="77777777" w:rsidR="002D7053" w:rsidRDefault="002D7053" w:rsidP="002D7053">
      <w:pPr>
        <w:pStyle w:val="BodyText"/>
        <w:rPr>
          <w:rFonts w:cs="Arial"/>
        </w:rPr>
      </w:pPr>
      <w:r w:rsidRPr="00571D53">
        <w:rPr>
          <w:rFonts w:cs="Arial"/>
        </w:rPr>
        <w:t xml:space="preserve">In this contribution we </w:t>
      </w:r>
      <w:r>
        <w:rPr>
          <w:rFonts w:cs="Arial"/>
        </w:rPr>
        <w:t>present</w:t>
      </w:r>
      <w:r w:rsidRPr="00571D53">
        <w:rPr>
          <w:rFonts w:cs="Arial"/>
        </w:rPr>
        <w:t xml:space="preserve"> </w:t>
      </w:r>
      <w:r>
        <w:rPr>
          <w:rFonts w:cs="Arial"/>
        </w:rPr>
        <w:t>various techniques in different domains that could aid in network energy</w:t>
      </w:r>
      <w:r w:rsidRPr="00571D53">
        <w:rPr>
          <w:rFonts w:cs="Arial"/>
        </w:rPr>
        <w:t xml:space="preserve"> saving</w:t>
      </w:r>
      <w:r>
        <w:rPr>
          <w:rFonts w:cs="Arial"/>
        </w:rPr>
        <w:t xml:space="preserve">s. The discussion is mainly relevant to the baseband unit and the radio related equipment which are the components that contribute most to the total consumed network energy. </w:t>
      </w:r>
    </w:p>
    <w:p w14:paraId="75A0A24B" w14:textId="77777777" w:rsidR="002D7053" w:rsidRDefault="002D7053" w:rsidP="002D7053">
      <w:pPr>
        <w:pStyle w:val="BodyText"/>
        <w:rPr>
          <w:rFonts w:cs="Arial"/>
        </w:rPr>
      </w:pPr>
    </w:p>
    <w:p w14:paraId="2E7F0791" w14:textId="77777777" w:rsidR="002D7053" w:rsidRPr="0002343A" w:rsidRDefault="002D7053" w:rsidP="002D7053">
      <w:pPr>
        <w:pStyle w:val="Heading2"/>
        <w:rPr>
          <w:rStyle w:val="PageNumber"/>
          <w:rFonts w:ascii="Arial" w:hAnsi="Arial" w:cs="Arial"/>
          <w:b/>
          <w:bCs/>
          <w:color w:val="auto"/>
        </w:rPr>
      </w:pPr>
      <w:r>
        <w:rPr>
          <w:rStyle w:val="PageNumber"/>
          <w:rFonts w:ascii="Arial" w:hAnsi="Arial" w:cs="Arial"/>
          <w:b/>
          <w:bCs/>
          <w:color w:val="auto"/>
        </w:rPr>
        <w:t>Spatial domain e</w:t>
      </w:r>
      <w:r w:rsidRPr="003339F2">
        <w:rPr>
          <w:rStyle w:val="PageNumber"/>
          <w:rFonts w:ascii="Arial" w:hAnsi="Arial" w:cs="Arial"/>
          <w:b/>
          <w:bCs/>
          <w:color w:val="auto"/>
        </w:rPr>
        <w:t>nergy saving</w:t>
      </w:r>
      <w:r>
        <w:rPr>
          <w:rStyle w:val="PageNumber"/>
          <w:rFonts w:ascii="Arial" w:hAnsi="Arial" w:cs="Arial"/>
          <w:b/>
          <w:bCs/>
          <w:color w:val="auto"/>
        </w:rPr>
        <w:t xml:space="preserve"> techniques</w:t>
      </w:r>
    </w:p>
    <w:p w14:paraId="5A5203F1" w14:textId="77777777" w:rsidR="002D7053" w:rsidRDefault="002D7053" w:rsidP="002D7053">
      <w:pPr>
        <w:pStyle w:val="BodyText"/>
        <w:rPr>
          <w:rFonts w:cs="Arial"/>
        </w:rPr>
      </w:pPr>
    </w:p>
    <w:p w14:paraId="176E0C38" w14:textId="77777777" w:rsidR="002D7053" w:rsidRDefault="002D7053" w:rsidP="002D7053">
      <w:pPr>
        <w:pStyle w:val="BodyText"/>
      </w:pPr>
      <w:r w:rsidRPr="00210376">
        <w:rPr>
          <w:rFonts w:cs="Arial"/>
        </w:rPr>
        <w:t xml:space="preserve">gNBs </w:t>
      </w:r>
      <w:r>
        <w:rPr>
          <w:rFonts w:cs="Arial"/>
        </w:rPr>
        <w:t>with active antenna systems generally employ a large number of antenna elements arranged in subarrays as exemplified below:</w:t>
      </w:r>
      <w:r w:rsidDel="00C063B6">
        <w:rPr>
          <w:rFonts w:cs="Arial"/>
        </w:rPr>
        <w:t xml:space="preserve"> </w:t>
      </w:r>
    </w:p>
    <w:p w14:paraId="73D787BF" w14:textId="77777777" w:rsidR="002D7053" w:rsidRDefault="002D7053" w:rsidP="002D7053">
      <w:pPr>
        <w:pStyle w:val="BodyText"/>
        <w:keepNext/>
        <w:ind w:firstLine="2835"/>
      </w:pPr>
      <w:r>
        <w:rPr>
          <w:noProof/>
        </w:rPr>
        <w:object w:dxaOrig="5665" w:dyaOrig="4381" w14:anchorId="6EA9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04.5pt" o:ole="">
            <v:imagedata r:id="rId10" o:title=""/>
          </v:shape>
          <o:OLEObject Type="Embed" ProgID="Visio.Drawing.15" ShapeID="_x0000_i1025" DrawAspect="Content" ObjectID="_1721825029" r:id="rId11"/>
        </w:object>
      </w:r>
    </w:p>
    <w:p w14:paraId="2E7FAE90" w14:textId="77777777" w:rsidR="002D7053" w:rsidRPr="00FE05CC" w:rsidRDefault="002D7053" w:rsidP="002D7053">
      <w:pPr>
        <w:pStyle w:val="Caption"/>
        <w:ind w:left="1985" w:right="1701" w:hanging="709"/>
        <w:jc w:val="center"/>
        <w:rPr>
          <w:rFonts w:cs="Arial"/>
        </w:rPr>
      </w:pPr>
      <w:r w:rsidRPr="00FE05CC">
        <w:rPr>
          <w:color w:val="auto"/>
        </w:rPr>
        <w:t xml:space="preserve">Figure </w:t>
      </w:r>
      <w:r w:rsidRPr="00FE05CC">
        <w:rPr>
          <w:color w:val="auto"/>
        </w:rPr>
        <w:fldChar w:fldCharType="begin"/>
      </w:r>
      <w:r w:rsidRPr="00FE05CC">
        <w:rPr>
          <w:color w:val="auto"/>
        </w:rPr>
        <w:instrText xml:space="preserve"> SEQ Figure \* ARABIC </w:instrText>
      </w:r>
      <w:r w:rsidRPr="00FE05CC">
        <w:rPr>
          <w:color w:val="auto"/>
        </w:rPr>
        <w:fldChar w:fldCharType="separate"/>
      </w:r>
      <w:r>
        <w:rPr>
          <w:noProof/>
          <w:color w:val="auto"/>
        </w:rPr>
        <w:t>1</w:t>
      </w:r>
      <w:r w:rsidRPr="00FE05CC">
        <w:rPr>
          <w:color w:val="auto"/>
        </w:rPr>
        <w:fldChar w:fldCharType="end"/>
      </w:r>
      <w:r w:rsidRPr="00FE05CC">
        <w:rPr>
          <w:color w:val="auto"/>
        </w:rPr>
        <w:t xml:space="preserve">: </w:t>
      </w:r>
      <w:r>
        <w:rPr>
          <w:color w:val="auto"/>
        </w:rPr>
        <w:t>E</w:t>
      </w:r>
      <w:r w:rsidRPr="00FE05CC">
        <w:rPr>
          <w:color w:val="auto"/>
        </w:rPr>
        <w:t xml:space="preserve">xemplary antenna arrangement of a gNB with </w:t>
      </w:r>
      <w:r>
        <w:rPr>
          <w:color w:val="auto"/>
        </w:rPr>
        <w:t xml:space="preserve">an </w:t>
      </w:r>
      <w:r w:rsidRPr="00FE05CC">
        <w:rPr>
          <w:color w:val="auto"/>
        </w:rPr>
        <w:t>active antenna system</w:t>
      </w:r>
      <w:r>
        <w:rPr>
          <w:color w:val="auto"/>
        </w:rPr>
        <w:t xml:space="preserve"> including subarrays of four antenna elements with two polarizations.</w:t>
      </w:r>
    </w:p>
    <w:p w14:paraId="73588DAC" w14:textId="77777777" w:rsidR="002D7053" w:rsidRDefault="002D7053" w:rsidP="002D7053">
      <w:pPr>
        <w:pStyle w:val="BodyText"/>
        <w:rPr>
          <w:rFonts w:cs="Arial"/>
        </w:rPr>
      </w:pPr>
      <w:r>
        <w:rPr>
          <w:rFonts w:cs="Arial"/>
        </w:rPr>
        <w:t>Each subarray is then typically connected to two transceiver chains, where each transceiver chain is further connected to one of the polarizations.</w:t>
      </w:r>
    </w:p>
    <w:p w14:paraId="273FE4A4" w14:textId="77777777" w:rsidR="002D7053" w:rsidRDefault="002D7053" w:rsidP="002D7053">
      <w:pPr>
        <w:pStyle w:val="BodyText"/>
        <w:keepNext/>
        <w:ind w:firstLine="1985"/>
      </w:pPr>
      <w:r>
        <w:rPr>
          <w:noProof/>
        </w:rPr>
        <w:object w:dxaOrig="8977" w:dyaOrig="4477" w14:anchorId="017DD2A3">
          <v:shape id="_x0000_i1026" type="#_x0000_t75" style="width:229.5pt;height:109pt" o:ole="">
            <v:imagedata r:id="rId12" o:title=""/>
          </v:shape>
          <o:OLEObject Type="Embed" ProgID="Visio.Drawing.15" ShapeID="_x0000_i1026" DrawAspect="Content" ObjectID="_1721825030" r:id="rId13"/>
        </w:object>
      </w:r>
    </w:p>
    <w:p w14:paraId="59332372" w14:textId="77777777" w:rsidR="002D7053" w:rsidRPr="00FE05CC" w:rsidRDefault="002D7053" w:rsidP="002D7053">
      <w:pPr>
        <w:pStyle w:val="Caption"/>
        <w:ind w:left="1985" w:right="1134" w:hanging="1134"/>
        <w:jc w:val="center"/>
      </w:pPr>
      <w:r w:rsidRPr="00FE05CC">
        <w:rPr>
          <w:color w:val="auto"/>
        </w:rPr>
        <w:t xml:space="preserve">Figure </w:t>
      </w:r>
      <w:r w:rsidRPr="00FE05CC">
        <w:rPr>
          <w:color w:val="auto"/>
        </w:rPr>
        <w:fldChar w:fldCharType="begin"/>
      </w:r>
      <w:r w:rsidRPr="00FE05CC">
        <w:rPr>
          <w:color w:val="auto"/>
        </w:rPr>
        <w:instrText xml:space="preserve"> SEQ Figure \* ARABIC </w:instrText>
      </w:r>
      <w:r w:rsidRPr="00FE05CC">
        <w:rPr>
          <w:color w:val="auto"/>
        </w:rPr>
        <w:fldChar w:fldCharType="separate"/>
      </w:r>
      <w:r>
        <w:rPr>
          <w:noProof/>
          <w:color w:val="auto"/>
        </w:rPr>
        <w:t>2</w:t>
      </w:r>
      <w:r w:rsidRPr="00FE05CC">
        <w:rPr>
          <w:color w:val="auto"/>
        </w:rPr>
        <w:fldChar w:fldCharType="end"/>
      </w:r>
      <w:r>
        <w:rPr>
          <w:color w:val="auto"/>
        </w:rPr>
        <w:t>: A typical setup where each polarization of the subarray is connected to a separate Rx/Tx chain.</w:t>
      </w:r>
    </w:p>
    <w:p w14:paraId="19E3AB47" w14:textId="77777777" w:rsidR="002D7053" w:rsidRDefault="002D7053" w:rsidP="002D7053">
      <w:pPr>
        <w:pStyle w:val="BodyText"/>
        <w:rPr>
          <w:rFonts w:cs="Arial"/>
        </w:rPr>
      </w:pPr>
      <w:r>
        <w:rPr>
          <w:rFonts w:cs="Arial"/>
        </w:rPr>
        <w:t xml:space="preserve">It is quite common that such gNBs are equipped with 64 and above such Rx/Tx chains, and more are foreseen in the future, especially at higher frequencies. The energy consumed by the multitude of these transceiver chains stands for a major part of total consumed network energy. </w:t>
      </w:r>
    </w:p>
    <w:p w14:paraId="4E2E749F" w14:textId="77777777" w:rsidR="002D7053" w:rsidRDefault="002D7053" w:rsidP="002D7053">
      <w:pPr>
        <w:pStyle w:val="BodyText"/>
        <w:rPr>
          <w:rFonts w:cs="Arial"/>
        </w:rPr>
      </w:pPr>
      <w:r>
        <w:rPr>
          <w:rFonts w:cs="Arial"/>
        </w:rPr>
        <w:t xml:space="preserve">For efficient beam management, this also results in a higher number of reference signal transmissions such as CSI-RSs which in turn, due to excessive number of radio wakeups, is quite energy consuming. Not all UEs in connected mode benefit from all these transmissions and activated transceiver-related circuits, e.g., when the UEs are close enough to the gNB, or when the load is low or medium and thus the capacity which is provided by the higher number of antennas is underutilized. Savings can be achieved by muting a portion of the transceivers whereby the involved circuitry is turned off. </w:t>
      </w:r>
    </w:p>
    <w:p w14:paraId="673CC995" w14:textId="77777777" w:rsidR="002D7053" w:rsidRDefault="002D7053" w:rsidP="002D7053">
      <w:pPr>
        <w:pStyle w:val="BodyText"/>
        <w:rPr>
          <w:rFonts w:cs="Arial"/>
        </w:rPr>
      </w:pPr>
      <w:r>
        <w:rPr>
          <w:rFonts w:cs="Arial"/>
        </w:rPr>
        <w:t xml:space="preserve">It shall be noted that having the proper input in the network for optimal decision for turning back ON the necessary transceiver chains is just as important as being able to dynamically turn them OFF. For this point, we think that the UEs could assist in efficient decision making. For example, the gNB may, still maintain certain reference signals active so that the UEs could then, based on assessments on these reference signals, provide feedback/assistance to the gNB for optimal muting/unmuting scheme. </w:t>
      </w:r>
    </w:p>
    <w:p w14:paraId="220E4075" w14:textId="77777777" w:rsidR="002D7053" w:rsidRDefault="002D7053" w:rsidP="002D7053">
      <w:pPr>
        <w:pStyle w:val="BodyText"/>
        <w:rPr>
          <w:rFonts w:cs="Arial"/>
        </w:rPr>
      </w:pPr>
      <w:r>
        <w:rPr>
          <w:rFonts w:cs="Arial"/>
        </w:rPr>
        <w:t xml:space="preserve">Even though such assistance from the UEs is already possible in the form of CSI reporting framework, whether it is efficient should be investigated. Excessive CSI reporting/polling for the sake of deciding on optimal gNB muting/unmuting scheme involves lots of CSI-RS processing and signaling between the gNB and UE which is quite energy consuming itself both for the UE and for the network. For this we think that techniques that help in processing and signaling reduction should be studied. For example, rather than configuring the UE with high-rate periodic CSI transmissions/reports, or high-rate polling of aperiodic reports, RAN1 should study configuring specific criteria in the UE instead. </w:t>
      </w:r>
      <w:r>
        <w:rPr>
          <w:rFonts w:cs="Arial"/>
        </w:rPr>
        <w:lastRenderedPageBreak/>
        <w:t xml:space="preserve">Only when the criteria are fulfilled, the UE would assist the gNB with reports based on which the gNB would turn back ON the muted transceivers. One example of such criteria could be that the UE compares the rank/SINR/CSI-RS levels of the current link to gNB configured thresholds. Once the UE detects that the condition is met, it can measure on reference signals and report the results to the gNB. The reports could be either through a CSI report on pre-configured resources or preferably other mechanisms including a Scheduling Request followed by the report. The UE as such would also save energy as they would only measure on these reference signals when necessary and send reports when the criteria are fulfilled. </w:t>
      </w:r>
    </w:p>
    <w:p w14:paraId="17CB8E7D" w14:textId="77777777" w:rsidR="002D7053" w:rsidRDefault="002D7053" w:rsidP="002D7053">
      <w:pPr>
        <w:pStyle w:val="BodyText"/>
        <w:rPr>
          <w:rFonts w:cs="Arial"/>
        </w:rPr>
      </w:pPr>
      <w:r>
        <w:rPr>
          <w:rFonts w:cs="Arial"/>
        </w:rPr>
        <w:t xml:space="preserve"> Additionally, a gNB antenna setup reconfiguration may make a current CSI-RS configurations invalid, and thus require an RRC reconfiguration which additionally leads to an energy overhead and latency for both the network and the UE. We should note that it currently is possible to apply gNB antenna setup adaptation, e.g., by muting some ports, remapping of ports to other antennas and so on. Nevertheless, some of these are rather slow processes in part because of current framework and may impact the gNB scheduler and UE throughput. </w:t>
      </w:r>
    </w:p>
    <w:p w14:paraId="77261DE9" w14:textId="77777777" w:rsidR="002D7053" w:rsidRDefault="002D7053" w:rsidP="002D7053">
      <w:pPr>
        <w:pStyle w:val="BodyText"/>
        <w:rPr>
          <w:rFonts w:cs="Arial"/>
        </w:rPr>
      </w:pPr>
      <w:r>
        <w:rPr>
          <w:rFonts w:cs="Arial"/>
        </w:rPr>
        <w:t>Furthermore, it is helpful for the gNB to know in advance which antenna muting pattern can give the best performance before muting is applied. Therefore, RAN1 should study light-weight mechanisms through which a gNB can inform UE about potential antenna configuration changes or antenna muting patterns so that the UE can measure and report appropriate information before the actual antenna muting happens. For example, UE can measure different subsets of all configured CSI-RS ports which are associated with different antenna muting pattern. With such feedback from UE for different possible antenna muting patterns, gNB can make the right antenna muting decision.</w:t>
      </w:r>
    </w:p>
    <w:p w14:paraId="0C565EF2" w14:textId="77777777" w:rsidR="002D7053" w:rsidRPr="00210376" w:rsidRDefault="002D7053" w:rsidP="002D7053">
      <w:pPr>
        <w:pStyle w:val="BodyText"/>
        <w:rPr>
          <w:rFonts w:cs="Arial"/>
        </w:rPr>
      </w:pPr>
      <w:r>
        <w:rPr>
          <w:rFonts w:cs="Arial"/>
        </w:rPr>
        <w:t xml:space="preserve">        </w:t>
      </w:r>
    </w:p>
    <w:p w14:paraId="68852195" w14:textId="77777777" w:rsidR="002D7053" w:rsidRPr="008E1591" w:rsidRDefault="002D7053" w:rsidP="002D7053">
      <w:pPr>
        <w:pStyle w:val="Observation"/>
        <w:numPr>
          <w:ilvl w:val="0"/>
          <w:numId w:val="3"/>
        </w:numPr>
        <w:spacing w:line="256" w:lineRule="auto"/>
        <w:ind w:left="1701" w:hanging="1701"/>
        <w:rPr>
          <w:rFonts w:cs="Arial"/>
          <w:lang w:val="en-GB" w:eastAsia="zh-CN"/>
        </w:rPr>
      </w:pPr>
      <w:bookmarkStart w:id="0" w:name="_Toc111207075"/>
      <w:r>
        <w:rPr>
          <w:rFonts w:cs="Arial"/>
        </w:rPr>
        <w:t>A need for increasing number of transceiver chains is foreseen in gNBs in the future, especially at higher frequencies.</w:t>
      </w:r>
      <w:bookmarkEnd w:id="0"/>
      <w:r>
        <w:rPr>
          <w:rFonts w:cs="Arial"/>
        </w:rPr>
        <w:t xml:space="preserve"> </w:t>
      </w:r>
    </w:p>
    <w:p w14:paraId="56664FC2" w14:textId="77777777" w:rsidR="002D7053" w:rsidRDefault="002D7053" w:rsidP="002D7053">
      <w:pPr>
        <w:pStyle w:val="Observation"/>
        <w:numPr>
          <w:ilvl w:val="0"/>
          <w:numId w:val="3"/>
        </w:numPr>
        <w:spacing w:line="256" w:lineRule="auto"/>
        <w:ind w:left="1701" w:hanging="1701"/>
        <w:rPr>
          <w:rFonts w:cs="Arial"/>
          <w:lang w:val="en-GB" w:eastAsia="zh-CN"/>
        </w:rPr>
      </w:pPr>
      <w:bookmarkStart w:id="1" w:name="_Toc111207076"/>
      <w:r>
        <w:rPr>
          <w:rFonts w:cs="Arial"/>
        </w:rPr>
        <w:t>For efficient beam management, increased number of transceiver chains results in a higher number of energy consuming components and reference signal transmissions</w:t>
      </w:r>
      <w:r w:rsidRPr="00920B86">
        <w:rPr>
          <w:rFonts w:cs="Arial"/>
          <w:lang w:val="en-GB" w:eastAsia="zh-CN"/>
        </w:rPr>
        <w:t>.</w:t>
      </w:r>
      <w:bookmarkEnd w:id="1"/>
    </w:p>
    <w:p w14:paraId="2E0E9E45" w14:textId="77777777" w:rsidR="002D7053" w:rsidRDefault="002D7053" w:rsidP="002D7053">
      <w:pPr>
        <w:pStyle w:val="Observation"/>
        <w:numPr>
          <w:ilvl w:val="0"/>
          <w:numId w:val="3"/>
        </w:numPr>
        <w:spacing w:line="256" w:lineRule="auto"/>
        <w:ind w:left="1701" w:hanging="1701"/>
        <w:rPr>
          <w:rFonts w:cs="Arial"/>
          <w:lang w:val="en-GB" w:eastAsia="zh-CN"/>
        </w:rPr>
      </w:pPr>
      <w:bookmarkStart w:id="2" w:name="_Toc111207077"/>
      <w:r>
        <w:rPr>
          <w:rFonts w:cs="Arial"/>
          <w:lang w:val="en-GB" w:eastAsia="zh-CN"/>
        </w:rPr>
        <w:t>Higher number of antennas results in a high energy consumption even in low to medium load scenarios.</w:t>
      </w:r>
      <w:bookmarkEnd w:id="2"/>
    </w:p>
    <w:p w14:paraId="01DA79EA" w14:textId="77777777" w:rsidR="002D7053" w:rsidRDefault="002D7053" w:rsidP="002D7053">
      <w:pPr>
        <w:pStyle w:val="Observation"/>
        <w:numPr>
          <w:ilvl w:val="0"/>
          <w:numId w:val="3"/>
        </w:numPr>
        <w:spacing w:line="256" w:lineRule="auto"/>
        <w:ind w:left="1701" w:hanging="1701"/>
        <w:rPr>
          <w:rFonts w:cs="Arial"/>
          <w:lang w:val="en-GB" w:eastAsia="zh-CN"/>
        </w:rPr>
      </w:pPr>
      <w:bookmarkStart w:id="3" w:name="_Toc111207078"/>
      <w:r>
        <w:rPr>
          <w:rFonts w:cs="Arial"/>
          <w:lang w:val="en-GB" w:eastAsia="zh-CN"/>
        </w:rPr>
        <w:t>Using few antennas for data transmission, while maintaining some reference signals transmission in the background on more antennas still brings major energy savings.</w:t>
      </w:r>
      <w:bookmarkEnd w:id="3"/>
    </w:p>
    <w:p w14:paraId="3583A601" w14:textId="77777777" w:rsidR="002D7053" w:rsidRPr="00920B86" w:rsidRDefault="002D7053" w:rsidP="002D7053">
      <w:pPr>
        <w:pStyle w:val="Observation"/>
        <w:numPr>
          <w:ilvl w:val="0"/>
          <w:numId w:val="3"/>
        </w:numPr>
        <w:spacing w:line="256" w:lineRule="auto"/>
        <w:ind w:left="1701" w:hanging="1701"/>
        <w:rPr>
          <w:rFonts w:cs="Arial"/>
          <w:lang w:val="en-GB" w:eastAsia="zh-CN"/>
        </w:rPr>
      </w:pPr>
      <w:bookmarkStart w:id="4" w:name="_Toc111207079"/>
      <w:r>
        <w:rPr>
          <w:rFonts w:cs="Arial"/>
        </w:rPr>
        <w:t xml:space="preserve">Excessive CSI reporting/polling for turning on/off transceiver chains is quite energy consuming </w:t>
      </w:r>
      <w:r w:rsidRPr="003E424F">
        <w:rPr>
          <w:rFonts w:cs="Arial"/>
        </w:rPr>
        <w:t xml:space="preserve">both for the UE </w:t>
      </w:r>
      <w:r>
        <w:rPr>
          <w:rFonts w:cs="Arial"/>
        </w:rPr>
        <w:t>and for the network</w:t>
      </w:r>
      <w:r w:rsidRPr="00920B86">
        <w:rPr>
          <w:rFonts w:cs="Arial"/>
          <w:lang w:val="en-GB" w:eastAsia="zh-CN"/>
        </w:rPr>
        <w:t>.</w:t>
      </w:r>
      <w:bookmarkEnd w:id="4"/>
    </w:p>
    <w:p w14:paraId="16843D59" w14:textId="77777777" w:rsidR="002D7053" w:rsidRDefault="002D7053" w:rsidP="002D7053">
      <w:pPr>
        <w:pStyle w:val="Observation"/>
        <w:numPr>
          <w:ilvl w:val="0"/>
          <w:numId w:val="3"/>
        </w:numPr>
        <w:spacing w:line="256" w:lineRule="auto"/>
        <w:ind w:left="1701" w:hanging="1701"/>
        <w:rPr>
          <w:rFonts w:cs="Arial"/>
          <w:lang w:val="en-GB" w:eastAsia="zh-CN"/>
        </w:rPr>
      </w:pPr>
      <w:bookmarkStart w:id="5" w:name="_Toc111207080"/>
      <w:r>
        <w:rPr>
          <w:rFonts w:cs="Arial"/>
          <w:lang w:val="en-GB" w:eastAsia="zh-CN"/>
        </w:rPr>
        <w:t>Changes in gNB port to antenna mapping may require reference signal reconfiguration.</w:t>
      </w:r>
      <w:bookmarkEnd w:id="5"/>
    </w:p>
    <w:p w14:paraId="6A3246A9" w14:textId="77777777" w:rsidR="002D7053" w:rsidRPr="006B665C" w:rsidRDefault="002D7053" w:rsidP="002D7053">
      <w:pPr>
        <w:pStyle w:val="Observation"/>
        <w:numPr>
          <w:ilvl w:val="0"/>
          <w:numId w:val="3"/>
        </w:numPr>
        <w:spacing w:line="256" w:lineRule="auto"/>
        <w:ind w:left="1701" w:hanging="1701"/>
        <w:rPr>
          <w:rFonts w:cs="Arial"/>
          <w:lang w:val="en-GB" w:eastAsia="zh-CN"/>
        </w:rPr>
      </w:pPr>
      <w:bookmarkStart w:id="6" w:name="_Toc111207081"/>
      <w:r>
        <w:rPr>
          <w:rFonts w:cs="Arial"/>
          <w:lang w:val="en-GB" w:eastAsia="zh-CN"/>
        </w:rPr>
        <w:t>Reference signal reconfigurations via RRC is slow and leads to excessive energy consumption.</w:t>
      </w:r>
      <w:bookmarkEnd w:id="6"/>
      <w:r w:rsidRPr="006B665C">
        <w:rPr>
          <w:rFonts w:cs="Arial"/>
          <w:lang w:val="en-GB" w:eastAsia="zh-CN"/>
        </w:rPr>
        <w:t xml:space="preserve"> </w:t>
      </w:r>
    </w:p>
    <w:p w14:paraId="25CDBE9A" w14:textId="77777777" w:rsidR="002D7053" w:rsidRPr="000C3A72" w:rsidRDefault="002D7053" w:rsidP="002D7053">
      <w:pPr>
        <w:pStyle w:val="Observation"/>
        <w:numPr>
          <w:ilvl w:val="0"/>
          <w:numId w:val="0"/>
        </w:numPr>
        <w:spacing w:line="256" w:lineRule="auto"/>
        <w:ind w:left="360" w:hanging="360"/>
        <w:rPr>
          <w:rFonts w:cs="Arial"/>
          <w:lang w:val="en-CA" w:eastAsia="zh-CN"/>
        </w:rPr>
      </w:pPr>
    </w:p>
    <w:p w14:paraId="6115E16D" w14:textId="77777777" w:rsidR="002D7053" w:rsidRPr="00F620E7" w:rsidRDefault="002D7053" w:rsidP="002D7053">
      <w:pPr>
        <w:pStyle w:val="Proposal"/>
        <w:numPr>
          <w:ilvl w:val="0"/>
          <w:numId w:val="6"/>
        </w:numPr>
        <w:tabs>
          <w:tab w:val="clear" w:pos="1304"/>
        </w:tabs>
        <w:spacing w:line="254" w:lineRule="auto"/>
        <w:ind w:left="1701" w:hanging="1701"/>
        <w:rPr>
          <w:rStyle w:val="IvDbodytextChar"/>
          <w:color w:val="000000" w:themeColor="text1"/>
          <w:lang w:val="en-CA"/>
        </w:rPr>
      </w:pPr>
      <w:bookmarkStart w:id="7" w:name="_Toc111207087"/>
      <w:r>
        <w:rPr>
          <w:color w:val="000000" w:themeColor="text1"/>
          <w:lang w:val="en-CA"/>
        </w:rPr>
        <w:t>Study and identify light-weight techniques, preferably DCI/MAC-CE-based, that allow fast CSI-RS reconfigurations</w:t>
      </w:r>
      <w:r w:rsidRPr="00871359">
        <w:rPr>
          <w:rStyle w:val="IvDbodytextChar"/>
        </w:rPr>
        <w:t>.</w:t>
      </w:r>
      <w:bookmarkEnd w:id="7"/>
    </w:p>
    <w:p w14:paraId="1F75F761" w14:textId="77777777" w:rsidR="002D7053" w:rsidRPr="00515848" w:rsidRDefault="002D7053" w:rsidP="002D7053">
      <w:pPr>
        <w:pStyle w:val="Proposal"/>
        <w:numPr>
          <w:ilvl w:val="0"/>
          <w:numId w:val="6"/>
        </w:numPr>
        <w:tabs>
          <w:tab w:val="clear" w:pos="1304"/>
        </w:tabs>
        <w:spacing w:line="254" w:lineRule="auto"/>
        <w:ind w:left="1701" w:hanging="1701"/>
        <w:rPr>
          <w:color w:val="000000" w:themeColor="text1"/>
          <w:lang w:val="en-CA"/>
        </w:rPr>
      </w:pPr>
      <w:bookmarkStart w:id="8" w:name="_Toc111207088"/>
      <w:r>
        <w:rPr>
          <w:rFonts w:cs="Arial"/>
        </w:rPr>
        <w:t xml:space="preserve">Study and identify techniques including </w:t>
      </w:r>
      <w:bookmarkStart w:id="9" w:name="OLE_LINK1"/>
      <w:r>
        <w:rPr>
          <w:rFonts w:cs="Arial"/>
        </w:rPr>
        <w:t>conditions/criteria for UE measurements and feedback to gNB for (de)activation of CSI-RS ports.</w:t>
      </w:r>
      <w:bookmarkEnd w:id="9"/>
      <w:bookmarkEnd w:id="8"/>
    </w:p>
    <w:p w14:paraId="0BA0037B" w14:textId="77777777" w:rsidR="002D7053" w:rsidRDefault="002D7053" w:rsidP="002D7053">
      <w:pPr>
        <w:pStyle w:val="Proposal"/>
        <w:numPr>
          <w:ilvl w:val="0"/>
          <w:numId w:val="6"/>
        </w:numPr>
        <w:tabs>
          <w:tab w:val="clear" w:pos="1304"/>
        </w:tabs>
        <w:spacing w:line="254" w:lineRule="auto"/>
        <w:ind w:left="1701" w:hanging="1701"/>
        <w:rPr>
          <w:color w:val="000000" w:themeColor="text1"/>
          <w:lang w:val="en-CA"/>
        </w:rPr>
      </w:pPr>
      <w:bookmarkStart w:id="10" w:name="_Toc111207089"/>
      <w:r>
        <w:rPr>
          <w:rFonts w:cs="Arial"/>
        </w:rPr>
        <w:t>Study the techniques that can allow UE to feedback antenna muting pattern recommendations to the gNB.</w:t>
      </w:r>
      <w:bookmarkEnd w:id="10"/>
      <w:r>
        <w:rPr>
          <w:rFonts w:cs="Arial"/>
        </w:rPr>
        <w:t xml:space="preserve"> </w:t>
      </w:r>
    </w:p>
    <w:p w14:paraId="14B244DA" w14:textId="77777777" w:rsidR="002D7053" w:rsidRPr="000C3A72" w:rsidRDefault="002D7053" w:rsidP="002D7053">
      <w:pPr>
        <w:rPr>
          <w:b/>
          <w:bCs/>
          <w:color w:val="C00000"/>
          <w:lang w:val="en-CA"/>
        </w:rPr>
      </w:pPr>
    </w:p>
    <w:p w14:paraId="16081765" w14:textId="77777777" w:rsidR="002D7053" w:rsidRDefault="002D7053" w:rsidP="002D7053">
      <w:pPr>
        <w:pStyle w:val="Heading2"/>
        <w:rPr>
          <w:rStyle w:val="PageNumber"/>
          <w:rFonts w:ascii="Arial" w:hAnsi="Arial" w:cs="Arial"/>
          <w:b/>
          <w:bCs/>
          <w:color w:val="auto"/>
        </w:rPr>
      </w:pPr>
      <w:r>
        <w:rPr>
          <w:rStyle w:val="PageNumber"/>
          <w:rFonts w:ascii="Arial" w:hAnsi="Arial" w:cs="Arial"/>
          <w:b/>
          <w:bCs/>
          <w:color w:val="auto"/>
        </w:rPr>
        <w:lastRenderedPageBreak/>
        <w:t>Time domain energy</w:t>
      </w:r>
      <w:bookmarkStart w:id="11" w:name="_Hlk102053355"/>
      <w:r>
        <w:rPr>
          <w:rStyle w:val="PageNumber"/>
          <w:rFonts w:ascii="Arial" w:hAnsi="Arial" w:cs="Arial"/>
          <w:b/>
          <w:bCs/>
          <w:color w:val="auto"/>
        </w:rPr>
        <w:t xml:space="preserve"> s</w:t>
      </w:r>
      <w:r w:rsidRPr="00DA0E77">
        <w:rPr>
          <w:rStyle w:val="PageNumber"/>
          <w:rFonts w:ascii="Arial" w:hAnsi="Arial" w:cs="Arial"/>
          <w:b/>
          <w:bCs/>
          <w:color w:val="auto"/>
        </w:rPr>
        <w:t>aving</w:t>
      </w:r>
      <w:r>
        <w:rPr>
          <w:rStyle w:val="PageNumber"/>
          <w:rFonts w:ascii="Arial" w:hAnsi="Arial" w:cs="Arial"/>
          <w:b/>
          <w:bCs/>
          <w:color w:val="auto"/>
        </w:rPr>
        <w:t xml:space="preserve"> techniques</w:t>
      </w:r>
      <w:bookmarkEnd w:id="11"/>
    </w:p>
    <w:p w14:paraId="4F763A02" w14:textId="77777777" w:rsidR="002D7053" w:rsidRDefault="002D7053" w:rsidP="002D7053">
      <w:pPr>
        <w:pStyle w:val="BodyText"/>
        <w:rPr>
          <w:rFonts w:cs="Arial"/>
        </w:rPr>
      </w:pPr>
    </w:p>
    <w:p w14:paraId="059C4109" w14:textId="77777777" w:rsidR="002D7053" w:rsidRDefault="002D7053" w:rsidP="002D7053">
      <w:pPr>
        <w:pStyle w:val="BodyText"/>
        <w:rPr>
          <w:rFonts w:cs="Arial"/>
        </w:rPr>
      </w:pPr>
      <w:r>
        <w:rPr>
          <w:rFonts w:cs="Arial"/>
        </w:rPr>
        <w:t xml:space="preserve">Next, we discuss the energy saving techniques in time domain, which are basically techniques that allow the network to apply one of the appropriate sleep modes depending on the available inactive time (or sleep opportunity). The inactive time in this case means the time over which the gNB does not need to transmit or receive. A gNB, at least on a serving PCell, needs to transmit specific signals and messages periodically, e.g., SSBs, SIBs, periodic TRS and if configured periodic CSI-RS, and so on. There may also be frequent paging transmissions including associated PEI transmissions for potential UE energy savings in idle mode. Furthermore, the gNB needs to at least listen to PRACH for potential UEs accessing the cell even if no other UL grants are given. In essence, NR is designed very lean, e.g., SSB periodicity of 20ms, and as such, ideally if there is nothing to transmit or receive between two SSB transmissions, the gNB should be able to go to light sleep and save significant amount of energy. Nevertheless, this is rendered difficult considering the other periodic or configured activities between the two SSB transmissions. Therefore, it is important to minimize the number of such operations between two SSB transmissions to the absolute necessity in order for the network to be able to go to deeper sleep than micro sleep. </w:t>
      </w:r>
    </w:p>
    <w:p w14:paraId="5677B5BC" w14:textId="77777777" w:rsidR="002D7053" w:rsidRDefault="002D7053" w:rsidP="002D7053">
      <w:pPr>
        <w:pStyle w:val="BodyText"/>
        <w:rPr>
          <w:rFonts w:cs="Arial"/>
        </w:rPr>
      </w:pPr>
      <w:r>
        <w:rPr>
          <w:rFonts w:cs="Arial"/>
        </w:rPr>
        <w:t xml:space="preserve">For example, a TRS is typically only needed when the UE is expected to receive a PDSCH scheduled with a higher order modulation. Furthermore, it is needed when there is data to be delivered for the UE, as such it makes sense that TRS is transmitted only when it is needed. </w:t>
      </w:r>
    </w:p>
    <w:p w14:paraId="4983C15E" w14:textId="77777777" w:rsidR="002D7053" w:rsidRDefault="002D7053" w:rsidP="002D7053">
      <w:pPr>
        <w:pStyle w:val="BodyText"/>
        <w:rPr>
          <w:rFonts w:cs="Arial"/>
        </w:rPr>
      </w:pPr>
      <w:r>
        <w:rPr>
          <w:rFonts w:cs="Arial"/>
        </w:rPr>
        <w:t>In addition to minimizing the number of frequent transmissions in between two SSBs, it is important to also minimize the number of periodic receptions</w:t>
      </w:r>
      <w:r w:rsidRPr="4293C049">
        <w:rPr>
          <w:rFonts w:cs="Arial"/>
        </w:rPr>
        <w:t xml:space="preserve"> such as PUCCH or </w:t>
      </w:r>
      <w:r>
        <w:rPr>
          <w:rFonts w:cs="Arial"/>
        </w:rPr>
        <w:t xml:space="preserve">PRACH occasions. </w:t>
      </w:r>
      <w:r w:rsidRPr="4293C049">
        <w:rPr>
          <w:rFonts w:cs="Arial"/>
        </w:rPr>
        <w:fldChar w:fldCharType="begin"/>
      </w:r>
      <w:r w:rsidRPr="4293C049">
        <w:rPr>
          <w:rFonts w:cs="Arial"/>
        </w:rPr>
        <w:instrText xml:space="preserve"> REF _Ref108456586 \h </w:instrText>
      </w:r>
      <w:r w:rsidRPr="4293C049">
        <w:rPr>
          <w:rFonts w:cs="Arial"/>
        </w:rPr>
      </w:r>
      <w:r w:rsidRPr="4293C049">
        <w:rPr>
          <w:rFonts w:cs="Arial"/>
        </w:rPr>
        <w:fldChar w:fldCharType="separate"/>
      </w:r>
      <w:r w:rsidRPr="4293C049">
        <w:rPr>
          <w:color w:val="000000" w:themeColor="text1"/>
        </w:rPr>
        <w:t xml:space="preserve">Figure </w:t>
      </w:r>
      <w:r>
        <w:rPr>
          <w:noProof/>
          <w:color w:val="000000" w:themeColor="text1"/>
        </w:rPr>
        <w:t>3</w:t>
      </w:r>
      <w:r w:rsidRPr="4293C049">
        <w:rPr>
          <w:rFonts w:cs="Arial"/>
        </w:rPr>
        <w:fldChar w:fldCharType="end"/>
      </w:r>
      <w:r w:rsidRPr="4293C049">
        <w:rPr>
          <w:rFonts w:cs="Arial"/>
        </w:rPr>
        <w:t xml:space="preserve"> visualizes the simulation results for two gNB configurations in Idle mode including SSB and RMSI transmissions every 20ms</w:t>
      </w:r>
      <w:r>
        <w:rPr>
          <w:rFonts w:cs="Arial"/>
        </w:rPr>
        <w:t xml:space="preserve"> (assuming active Tx for SIB1 has a power level of 120 units, etc)</w:t>
      </w:r>
      <w:r w:rsidRPr="4293C049">
        <w:rPr>
          <w:rFonts w:cs="Arial"/>
        </w:rPr>
        <w:t>. The configurations differ with respect to gNB receiver activity. One configuration is optimized for performance where the PRACH occasion (</w:t>
      </w:r>
      <w:r>
        <w:rPr>
          <w:rFonts w:cs="Arial"/>
        </w:rPr>
        <w:t>one slot</w:t>
      </w:r>
      <w:r w:rsidRPr="4293C049">
        <w:rPr>
          <w:rFonts w:cs="Arial"/>
        </w:rPr>
        <w:t xml:space="preserve">) periodicity is set to every 10 ms so that the initial connection establishment delay is minimized. In the </w:t>
      </w:r>
      <w:r>
        <w:rPr>
          <w:rFonts w:cs="Arial"/>
        </w:rPr>
        <w:t>o</w:t>
      </w:r>
      <w:r w:rsidRPr="4293C049">
        <w:rPr>
          <w:rFonts w:cs="Arial"/>
        </w:rPr>
        <w:t xml:space="preserve">ther one the PRACH occasion periodicity is set to every 40 ms for the sake of network energy savings. </w:t>
      </w:r>
    </w:p>
    <w:p w14:paraId="5E9E0558" w14:textId="77777777" w:rsidR="002D7053" w:rsidRDefault="002D7053" w:rsidP="002D7053">
      <w:pPr>
        <w:pStyle w:val="BodyText"/>
        <w:rPr>
          <w:rFonts w:cs="Arial"/>
        </w:rPr>
      </w:pPr>
    </w:p>
    <w:p w14:paraId="6F3FE4C5" w14:textId="77777777" w:rsidR="002D7053" w:rsidRDefault="002D7053" w:rsidP="002D7053">
      <w:pPr>
        <w:pStyle w:val="BodyText"/>
        <w:keepNext/>
        <w:jc w:val="center"/>
      </w:pPr>
      <w:r>
        <w:rPr>
          <w:noProof/>
        </w:rPr>
        <w:drawing>
          <wp:inline distT="0" distB="0" distL="0" distR="0" wp14:anchorId="0B44E4EE" wp14:editId="6D0F24F9">
            <wp:extent cx="4270248" cy="323697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70248" cy="3236976"/>
                    </a:xfrm>
                    <a:prstGeom prst="rect">
                      <a:avLst/>
                    </a:prstGeom>
                    <a:noFill/>
                  </pic:spPr>
                </pic:pic>
              </a:graphicData>
            </a:graphic>
          </wp:inline>
        </w:drawing>
      </w:r>
    </w:p>
    <w:p w14:paraId="013857AD" w14:textId="77777777" w:rsidR="002D7053" w:rsidRPr="00191C0C" w:rsidRDefault="002D7053" w:rsidP="002D7053">
      <w:pPr>
        <w:pStyle w:val="Caption"/>
        <w:ind w:left="1276" w:right="567" w:hanging="992"/>
        <w:jc w:val="center"/>
        <w:rPr>
          <w:rFonts w:cs="Arial"/>
          <w:color w:val="000000" w:themeColor="text1"/>
        </w:rPr>
      </w:pPr>
      <w:bookmarkStart w:id="12" w:name="_Ref108456586"/>
      <w:r w:rsidRPr="00191C0C">
        <w:rPr>
          <w:color w:val="000000" w:themeColor="text1"/>
        </w:rPr>
        <w:t xml:space="preserve">Figure </w:t>
      </w:r>
      <w:bookmarkEnd w:id="12"/>
      <w:r>
        <w:rPr>
          <w:color w:val="000000" w:themeColor="text1"/>
        </w:rPr>
        <w:t>3</w:t>
      </w:r>
      <w:r w:rsidRPr="00191C0C">
        <w:rPr>
          <w:color w:val="000000" w:themeColor="text1"/>
        </w:rPr>
        <w:t xml:space="preserve">: Simulations </w:t>
      </w:r>
      <w:r>
        <w:rPr>
          <w:color w:val="000000" w:themeColor="text1"/>
        </w:rPr>
        <w:t>for energy consumption comparison between two setups, one with 10ms PRACH occasion periodicity (left), versus another with 40ms PRACH occasion periodicity (right).</w:t>
      </w:r>
    </w:p>
    <w:p w14:paraId="69882FEF" w14:textId="77777777" w:rsidR="002D7053" w:rsidRDefault="002D7053" w:rsidP="002D7053">
      <w:pPr>
        <w:pStyle w:val="BodyText"/>
        <w:rPr>
          <w:rFonts w:cs="Arial"/>
        </w:rPr>
      </w:pPr>
      <w:r>
        <w:rPr>
          <w:rFonts w:cs="Arial"/>
        </w:rPr>
        <w:lastRenderedPageBreak/>
        <w:t xml:space="preserve">As can be seen in the figure, reducing reception effort in the gNB brings considerable energy savings.     Therefore, it is beneficial for both network energy savings as well as UE power consumption and latency, to look for PRACH configuration enhancements with more light-weight mechanisms than SI update. Similar savings can be achieved for gNB PUCCH/SR reception processing as well and hence being able to dynamically adapt these resources without RRC reconfigurations would be beneficial. </w:t>
      </w:r>
    </w:p>
    <w:p w14:paraId="28A3C47C" w14:textId="77777777" w:rsidR="002D7053" w:rsidRDefault="002D7053" w:rsidP="002D7053">
      <w:pPr>
        <w:pStyle w:val="BodyText"/>
        <w:rPr>
          <w:rFonts w:cs="Arial"/>
        </w:rPr>
      </w:pPr>
      <w:r>
        <w:rPr>
          <w:rFonts w:cs="Arial"/>
        </w:rPr>
        <w:t xml:space="preserve">Moreover, for the gNB to be able to gain the maximum sleep opportunity, it should be possible to align transmissions as much as possible with the SSB transmissions. E.g., if a gNB is only serving one UE in connected mode, if the gNB aligns the data transmissions to the UE with the SSB transmissions (e.g., of 20ms periodicity), then it can go to light sleep in between and save energy. Nevertheless, a gNB can do this if it is aware that for example such a UE can tolerate a delay of 20 ms or more. Therefore, the more information a gNB can obtain from the UE, the more it can help the scheduler such that it achieves gNB energy savings while the UE is also happy with the underlying latency.  </w:t>
      </w:r>
    </w:p>
    <w:p w14:paraId="2DB59420" w14:textId="77777777" w:rsidR="002D7053" w:rsidRPr="006C75E1" w:rsidRDefault="002D7053" w:rsidP="002D7053">
      <w:pPr>
        <w:pStyle w:val="BodyText"/>
        <w:rPr>
          <w:rFonts w:cs="Arial"/>
        </w:rPr>
      </w:pPr>
      <w:r>
        <w:rPr>
          <w:rFonts w:cs="Arial"/>
        </w:rPr>
        <w:t xml:space="preserve"> </w:t>
      </w:r>
    </w:p>
    <w:p w14:paraId="2A00699E" w14:textId="77777777" w:rsidR="002D7053" w:rsidRPr="00023F9C" w:rsidRDefault="002D7053" w:rsidP="002D7053">
      <w:pPr>
        <w:pStyle w:val="Observation"/>
        <w:numPr>
          <w:ilvl w:val="0"/>
          <w:numId w:val="3"/>
        </w:numPr>
        <w:spacing w:line="256" w:lineRule="auto"/>
        <w:ind w:left="1701" w:hanging="1701"/>
        <w:rPr>
          <w:rFonts w:cs="Arial"/>
          <w:lang w:val="en-GB" w:eastAsia="zh-CN"/>
        </w:rPr>
      </w:pPr>
      <w:bookmarkStart w:id="13" w:name="_Toc111207082"/>
      <w:r w:rsidRPr="00023F9C">
        <w:rPr>
          <w:rFonts w:cs="Arial"/>
          <w:lang w:val="en-GB" w:eastAsia="zh-CN"/>
        </w:rPr>
        <w:t>Frequent Rx/Tx activities (e.g., periodic TRS or PRACH occasions) at low-moderate loads</w:t>
      </w:r>
      <w:r>
        <w:rPr>
          <w:rFonts w:cs="Arial"/>
          <w:lang w:val="en-GB" w:eastAsia="zh-CN"/>
        </w:rPr>
        <w:t xml:space="preserve"> increases the network energy consumption</w:t>
      </w:r>
      <w:r w:rsidRPr="00023F9C">
        <w:rPr>
          <w:rFonts w:cs="Arial"/>
          <w:lang w:val="en-GB" w:eastAsia="zh-CN"/>
        </w:rPr>
        <w:t>.</w:t>
      </w:r>
      <w:bookmarkEnd w:id="13"/>
      <w:r w:rsidRPr="00023F9C">
        <w:rPr>
          <w:rFonts w:cs="Arial"/>
          <w:lang w:val="en-GB" w:eastAsia="zh-CN"/>
        </w:rPr>
        <w:t xml:space="preserve"> </w:t>
      </w:r>
    </w:p>
    <w:p w14:paraId="6CE08BA4" w14:textId="77777777" w:rsidR="002D7053" w:rsidRPr="00023F9C" w:rsidRDefault="002D7053" w:rsidP="002D7053">
      <w:pPr>
        <w:pStyle w:val="Proposal"/>
        <w:numPr>
          <w:ilvl w:val="0"/>
          <w:numId w:val="6"/>
        </w:numPr>
        <w:tabs>
          <w:tab w:val="clear" w:pos="1304"/>
        </w:tabs>
        <w:spacing w:line="254" w:lineRule="auto"/>
        <w:ind w:left="1701" w:hanging="1701"/>
        <w:rPr>
          <w:lang w:val="en-CA"/>
        </w:rPr>
      </w:pPr>
      <w:bookmarkStart w:id="14" w:name="_Toc111207090"/>
      <w:r w:rsidRPr="00023F9C">
        <w:rPr>
          <w:lang w:val="en-CA"/>
        </w:rPr>
        <w:t xml:space="preserve">Study and identify techniques minimizing periodic reference signal transmissions, e.g., enabling fully aperiodic TRS for FR1 and FR2 when </w:t>
      </w:r>
      <w:r>
        <w:rPr>
          <w:lang w:val="en-CA"/>
        </w:rPr>
        <w:t>needed</w:t>
      </w:r>
      <w:r w:rsidRPr="00023F9C">
        <w:rPr>
          <w:lang w:val="en-CA"/>
        </w:rPr>
        <w:t>.</w:t>
      </w:r>
      <w:bookmarkEnd w:id="14"/>
    </w:p>
    <w:p w14:paraId="7D5A0A16" w14:textId="77777777" w:rsidR="002D7053" w:rsidRPr="00023F9C" w:rsidRDefault="002D7053" w:rsidP="002D7053">
      <w:pPr>
        <w:pStyle w:val="Proposal"/>
        <w:numPr>
          <w:ilvl w:val="0"/>
          <w:numId w:val="6"/>
        </w:numPr>
        <w:tabs>
          <w:tab w:val="clear" w:pos="1304"/>
        </w:tabs>
        <w:spacing w:line="254" w:lineRule="auto"/>
        <w:ind w:left="1701" w:hanging="1701"/>
        <w:rPr>
          <w:lang w:val="en-CA"/>
        </w:rPr>
      </w:pPr>
      <w:bookmarkStart w:id="15" w:name="_Toc111207091"/>
      <w:r w:rsidRPr="00023F9C">
        <w:rPr>
          <w:lang w:val="en-CA"/>
        </w:rPr>
        <w:t xml:space="preserve">Study and identify techniques which enable dynamic </w:t>
      </w:r>
      <w:r>
        <w:rPr>
          <w:lang w:val="en-CA"/>
        </w:rPr>
        <w:t>adaptation</w:t>
      </w:r>
      <w:r w:rsidRPr="00023F9C">
        <w:rPr>
          <w:lang w:val="en-CA"/>
        </w:rPr>
        <w:t xml:space="preserve"> of PRACH </w:t>
      </w:r>
      <w:r>
        <w:rPr>
          <w:lang w:val="en-CA"/>
        </w:rPr>
        <w:t xml:space="preserve">and PUCCH </w:t>
      </w:r>
      <w:r w:rsidRPr="00023F9C">
        <w:rPr>
          <w:lang w:val="en-CA"/>
        </w:rPr>
        <w:t>occasions according to the need.</w:t>
      </w:r>
      <w:bookmarkEnd w:id="15"/>
    </w:p>
    <w:p w14:paraId="0241E369" w14:textId="77777777" w:rsidR="002D7053" w:rsidRPr="00023F9C" w:rsidRDefault="002D7053" w:rsidP="002D7053">
      <w:pPr>
        <w:pStyle w:val="Proposal"/>
        <w:numPr>
          <w:ilvl w:val="0"/>
          <w:numId w:val="6"/>
        </w:numPr>
        <w:tabs>
          <w:tab w:val="clear" w:pos="1304"/>
        </w:tabs>
        <w:spacing w:line="254" w:lineRule="auto"/>
        <w:ind w:left="1701" w:hanging="1701"/>
        <w:rPr>
          <w:lang w:val="en-CA"/>
        </w:rPr>
      </w:pPr>
      <w:bookmarkStart w:id="16" w:name="_Toc111207092"/>
      <w:r w:rsidRPr="00023F9C">
        <w:rPr>
          <w:lang w:val="en-CA"/>
        </w:rPr>
        <w:t xml:space="preserve">Study and identify techniques </w:t>
      </w:r>
      <w:r>
        <w:rPr>
          <w:lang w:val="en-CA"/>
        </w:rPr>
        <w:t>in which the</w:t>
      </w:r>
      <w:r w:rsidRPr="00023F9C">
        <w:rPr>
          <w:lang w:val="en-CA"/>
        </w:rPr>
        <w:t xml:space="preserve"> UE can assist the </w:t>
      </w:r>
      <w:r>
        <w:rPr>
          <w:lang w:val="en-CA"/>
        </w:rPr>
        <w:t>network</w:t>
      </w:r>
      <w:r w:rsidRPr="00023F9C">
        <w:rPr>
          <w:lang w:val="en-CA"/>
        </w:rPr>
        <w:t xml:space="preserve"> in optimizing its scheduling</w:t>
      </w:r>
      <w:r>
        <w:rPr>
          <w:lang w:val="en-CA"/>
        </w:rPr>
        <w:t xml:space="preserve"> to maximize its sleep opportunities</w:t>
      </w:r>
      <w:r w:rsidRPr="00023F9C">
        <w:rPr>
          <w:lang w:val="en-CA"/>
        </w:rPr>
        <w:t>.</w:t>
      </w:r>
      <w:bookmarkEnd w:id="16"/>
      <w:r w:rsidRPr="00023F9C">
        <w:rPr>
          <w:lang w:val="en-CA"/>
        </w:rPr>
        <w:t xml:space="preserve"> </w:t>
      </w:r>
    </w:p>
    <w:p w14:paraId="34BDD889" w14:textId="77777777" w:rsidR="002D7053" w:rsidRPr="003967E5" w:rsidRDefault="002D7053" w:rsidP="002D7053">
      <w:pPr>
        <w:pStyle w:val="ListParagraph"/>
        <w:ind w:left="1440"/>
        <w:rPr>
          <w:color w:val="C00000"/>
          <w:lang w:val="en-CA"/>
        </w:rPr>
      </w:pPr>
    </w:p>
    <w:p w14:paraId="7228CBBF" w14:textId="77777777" w:rsidR="002D7053" w:rsidRDefault="002D7053" w:rsidP="002D7053">
      <w:pPr>
        <w:pStyle w:val="Heading2"/>
        <w:rPr>
          <w:rStyle w:val="PageNumber"/>
          <w:rFonts w:ascii="Arial" w:hAnsi="Arial" w:cs="Arial"/>
          <w:b/>
          <w:bCs/>
          <w:color w:val="auto"/>
        </w:rPr>
      </w:pPr>
      <w:r>
        <w:rPr>
          <w:rStyle w:val="PageNumber"/>
          <w:rFonts w:ascii="Arial" w:hAnsi="Arial" w:cs="Arial"/>
          <w:b/>
          <w:bCs/>
          <w:color w:val="auto"/>
        </w:rPr>
        <w:t>Power domain energy s</w:t>
      </w:r>
      <w:r w:rsidRPr="00DA0E77">
        <w:rPr>
          <w:rStyle w:val="PageNumber"/>
          <w:rFonts w:ascii="Arial" w:hAnsi="Arial" w:cs="Arial"/>
          <w:b/>
          <w:bCs/>
          <w:color w:val="auto"/>
        </w:rPr>
        <w:t>aving</w:t>
      </w:r>
      <w:r>
        <w:rPr>
          <w:rStyle w:val="PageNumber"/>
          <w:rFonts w:ascii="Arial" w:hAnsi="Arial" w:cs="Arial"/>
          <w:b/>
          <w:bCs/>
          <w:color w:val="auto"/>
        </w:rPr>
        <w:t xml:space="preserve"> techniques</w:t>
      </w:r>
    </w:p>
    <w:p w14:paraId="221D5646" w14:textId="77777777" w:rsidR="002D7053" w:rsidRPr="00094E14" w:rsidRDefault="002D7053" w:rsidP="002D7053"/>
    <w:p w14:paraId="5A8386E2" w14:textId="77777777" w:rsidR="002D7053" w:rsidRPr="00515848" w:rsidRDefault="002D7053" w:rsidP="002D7053">
      <w:pPr>
        <w:pStyle w:val="BodyText"/>
        <w:rPr>
          <w:rFonts w:eastAsia="DengXian" w:cs="Arial"/>
          <w:lang w:eastAsia="zh-CN"/>
        </w:rPr>
      </w:pPr>
      <w:r w:rsidRPr="00CF6442">
        <w:rPr>
          <w:rFonts w:cs="Arial"/>
        </w:rPr>
        <w:t>Currently the DL transmission power i</w:t>
      </w:r>
      <w:r w:rsidRPr="00FC2B61">
        <w:rPr>
          <w:rFonts w:cs="Arial"/>
        </w:rPr>
        <w:t>s</w:t>
      </w:r>
      <w:r w:rsidRPr="00A66268">
        <w:rPr>
          <w:rFonts w:cs="Arial"/>
        </w:rPr>
        <w:t xml:space="preserve"> </w:t>
      </w:r>
      <w:r>
        <w:rPr>
          <w:rFonts w:cs="Arial"/>
        </w:rPr>
        <w:t xml:space="preserve">typically </w:t>
      </w:r>
      <w:r w:rsidRPr="00A66268">
        <w:rPr>
          <w:rFonts w:cs="Arial"/>
        </w:rPr>
        <w:t>fixed</w:t>
      </w:r>
      <w:r w:rsidRPr="00E1771E">
        <w:rPr>
          <w:rFonts w:cs="Arial"/>
        </w:rPr>
        <w:t xml:space="preserve"> </w:t>
      </w:r>
      <w:r>
        <w:rPr>
          <w:rFonts w:cs="Arial"/>
        </w:rPr>
        <w:t xml:space="preserve">by the gNB </w:t>
      </w:r>
      <w:r w:rsidRPr="00E1771E">
        <w:rPr>
          <w:rFonts w:cs="Arial"/>
        </w:rPr>
        <w:t xml:space="preserve">for all UEs in a cell. </w:t>
      </w:r>
      <w:r w:rsidRPr="00512453">
        <w:rPr>
          <w:rFonts w:cs="Arial"/>
        </w:rPr>
        <w:t xml:space="preserve"> UE</w:t>
      </w:r>
      <w:r>
        <w:rPr>
          <w:rFonts w:cs="Arial"/>
        </w:rPr>
        <w:t>s</w:t>
      </w:r>
      <w:r w:rsidRPr="00512453">
        <w:rPr>
          <w:rFonts w:cs="Arial"/>
        </w:rPr>
        <w:t xml:space="preserve"> i</w:t>
      </w:r>
      <w:r w:rsidRPr="000A3704">
        <w:rPr>
          <w:rFonts w:cs="Arial"/>
        </w:rPr>
        <w:t xml:space="preserve">n </w:t>
      </w:r>
      <w:r>
        <w:rPr>
          <w:rFonts w:cs="Arial"/>
        </w:rPr>
        <w:t>good coverage</w:t>
      </w:r>
      <w:r w:rsidRPr="000A3704">
        <w:rPr>
          <w:rFonts w:cs="Arial"/>
        </w:rPr>
        <w:t xml:space="preserve"> may experience very high SINR </w:t>
      </w:r>
      <w:r>
        <w:rPr>
          <w:rFonts w:cs="Arial"/>
        </w:rPr>
        <w:t xml:space="preserve">levels and it may be possible that </w:t>
      </w:r>
      <w:r w:rsidRPr="000A3704">
        <w:rPr>
          <w:rFonts w:cs="Arial"/>
        </w:rPr>
        <w:t xml:space="preserve">even with </w:t>
      </w:r>
      <w:r w:rsidRPr="00023F9C">
        <w:rPr>
          <w:rFonts w:cs="Arial"/>
        </w:rPr>
        <w:t xml:space="preserve">the highest MCS, the </w:t>
      </w:r>
      <w:r w:rsidRPr="00F129C3">
        <w:rPr>
          <w:rFonts w:cs="Arial"/>
        </w:rPr>
        <w:t xml:space="preserve">received power </w:t>
      </w:r>
      <w:r>
        <w:rPr>
          <w:rFonts w:cs="Arial"/>
        </w:rPr>
        <w:t xml:space="preserve">may </w:t>
      </w:r>
      <w:r w:rsidRPr="00F129C3">
        <w:rPr>
          <w:rFonts w:cs="Arial"/>
        </w:rPr>
        <w:t xml:space="preserve">still </w:t>
      </w:r>
      <w:r>
        <w:rPr>
          <w:rFonts w:cs="Arial"/>
        </w:rPr>
        <w:t xml:space="preserve">be </w:t>
      </w:r>
      <w:r w:rsidRPr="00F129C3">
        <w:rPr>
          <w:rFonts w:cs="Arial"/>
        </w:rPr>
        <w:t>higher than required</w:t>
      </w:r>
      <w:r>
        <w:rPr>
          <w:rFonts w:cs="Arial"/>
        </w:rPr>
        <w:t xml:space="preserve"> for the specific scenario</w:t>
      </w:r>
      <w:r w:rsidRPr="00F129C3">
        <w:rPr>
          <w:rFonts w:cs="Arial"/>
        </w:rPr>
        <w:t xml:space="preserve">. </w:t>
      </w:r>
      <w:r w:rsidRPr="000623B3">
        <w:rPr>
          <w:rFonts w:cs="Arial"/>
        </w:rPr>
        <w:t xml:space="preserve">For </w:t>
      </w:r>
      <w:r>
        <w:rPr>
          <w:rFonts w:cs="Arial"/>
        </w:rPr>
        <w:t>such</w:t>
      </w:r>
      <w:r w:rsidRPr="000623B3">
        <w:rPr>
          <w:rFonts w:cs="Arial"/>
        </w:rPr>
        <w:t xml:space="preserve"> scenario</w:t>
      </w:r>
      <w:r>
        <w:rPr>
          <w:rFonts w:cs="Arial"/>
        </w:rPr>
        <w:t>s</w:t>
      </w:r>
      <w:r w:rsidRPr="000623B3">
        <w:rPr>
          <w:rFonts w:cs="Arial"/>
        </w:rPr>
        <w:t xml:space="preserve">, it is useful </w:t>
      </w:r>
      <w:r>
        <w:rPr>
          <w:rFonts w:cs="Arial"/>
        </w:rPr>
        <w:t xml:space="preserve">in terms of energy consumption </w:t>
      </w:r>
      <w:r w:rsidRPr="000623B3">
        <w:rPr>
          <w:rFonts w:cs="Arial"/>
        </w:rPr>
        <w:t xml:space="preserve">to reduce the </w:t>
      </w:r>
      <w:r>
        <w:rPr>
          <w:rFonts w:cs="Arial"/>
        </w:rPr>
        <w:t xml:space="preserve">gNB </w:t>
      </w:r>
      <w:r w:rsidRPr="000623B3">
        <w:rPr>
          <w:rFonts w:cs="Arial"/>
        </w:rPr>
        <w:t xml:space="preserve">transmission power </w:t>
      </w:r>
      <w:r>
        <w:rPr>
          <w:rFonts w:cs="Arial"/>
        </w:rPr>
        <w:t>specifically for the</w:t>
      </w:r>
      <w:r w:rsidRPr="00CF6442">
        <w:rPr>
          <w:rFonts w:cs="Arial"/>
        </w:rPr>
        <w:t xml:space="preserve"> UE</w:t>
      </w:r>
      <w:r>
        <w:rPr>
          <w:rFonts w:cs="Arial"/>
        </w:rPr>
        <w:t>s in good coverage.</w:t>
      </w:r>
      <w:r w:rsidRPr="00FC2B61">
        <w:rPr>
          <w:rFonts w:cs="Arial"/>
        </w:rPr>
        <w:t xml:space="preserve"> </w:t>
      </w:r>
      <w:r>
        <w:rPr>
          <w:rFonts w:cs="Arial"/>
        </w:rPr>
        <w:t xml:space="preserve">Such reduction would however </w:t>
      </w:r>
      <w:r w:rsidRPr="00A66268">
        <w:rPr>
          <w:rFonts w:cs="Arial"/>
        </w:rPr>
        <w:t xml:space="preserve">mean </w:t>
      </w:r>
      <w:r>
        <w:rPr>
          <w:rFonts w:cs="Arial"/>
        </w:rPr>
        <w:t xml:space="preserve">that </w:t>
      </w:r>
      <w:r w:rsidRPr="00A66268">
        <w:rPr>
          <w:rFonts w:cs="Arial"/>
        </w:rPr>
        <w:t xml:space="preserve">the </w:t>
      </w:r>
      <w:r w:rsidRPr="00E1771E">
        <w:rPr>
          <w:rFonts w:cs="Arial"/>
        </w:rPr>
        <w:t xml:space="preserve">transmission power of </w:t>
      </w:r>
      <w:r>
        <w:rPr>
          <w:rFonts w:cs="Arial"/>
        </w:rPr>
        <w:t xml:space="preserve">e.g. </w:t>
      </w:r>
      <w:r w:rsidRPr="00E1771E">
        <w:rPr>
          <w:rFonts w:cs="Arial"/>
        </w:rPr>
        <w:t>PDSCH w</w:t>
      </w:r>
      <w:r>
        <w:rPr>
          <w:rFonts w:cs="Arial"/>
        </w:rPr>
        <w:t>ould</w:t>
      </w:r>
      <w:r w:rsidRPr="00E1771E">
        <w:rPr>
          <w:rFonts w:cs="Arial"/>
        </w:rPr>
        <w:t xml:space="preserve"> </w:t>
      </w:r>
      <w:r w:rsidRPr="00512453">
        <w:rPr>
          <w:rFonts w:cs="Arial"/>
        </w:rPr>
        <w:t xml:space="preserve">change dynamically according to UE </w:t>
      </w:r>
      <w:r w:rsidRPr="000A3704">
        <w:rPr>
          <w:rFonts w:cs="Arial"/>
        </w:rPr>
        <w:t>channel quality. One is</w:t>
      </w:r>
      <w:r w:rsidRPr="00023F9C">
        <w:rPr>
          <w:rFonts w:cs="Arial"/>
        </w:rPr>
        <w:t xml:space="preserve">sue </w:t>
      </w:r>
      <w:r>
        <w:rPr>
          <w:rFonts w:cs="Arial"/>
        </w:rPr>
        <w:t xml:space="preserve">with changing PDSCH power levels dynamically </w:t>
      </w:r>
      <w:r w:rsidRPr="00CF6442">
        <w:rPr>
          <w:rFonts w:cs="Arial"/>
        </w:rPr>
        <w:t>is that</w:t>
      </w:r>
      <w:r w:rsidRPr="00FC2B61">
        <w:rPr>
          <w:rFonts w:cs="Arial"/>
        </w:rPr>
        <w:t xml:space="preserve"> currently the </w:t>
      </w:r>
      <w:r w:rsidRPr="00A66268">
        <w:rPr>
          <w:rFonts w:cs="Arial"/>
        </w:rPr>
        <w:t xml:space="preserve">power </w:t>
      </w:r>
      <w:r w:rsidRPr="00E1771E">
        <w:rPr>
          <w:rFonts w:cs="Arial"/>
        </w:rPr>
        <w:t xml:space="preserve">offset between PDSCH and CSI-RS is </w:t>
      </w:r>
      <w:r w:rsidRPr="00512453">
        <w:rPr>
          <w:rFonts w:cs="Arial"/>
        </w:rPr>
        <w:t xml:space="preserve">notified to UE via RRC signaling. </w:t>
      </w:r>
      <w:r w:rsidRPr="000A3704">
        <w:rPr>
          <w:rFonts w:cs="Arial"/>
        </w:rPr>
        <w:t>When transmission power of PDSCH changes, if the transmission power of CSI-RS does not change</w:t>
      </w:r>
      <w:r>
        <w:rPr>
          <w:rFonts w:cs="Arial"/>
        </w:rPr>
        <w:t xml:space="preserve"> accordingly</w:t>
      </w:r>
      <w:r w:rsidRPr="000A3704">
        <w:rPr>
          <w:rFonts w:cs="Arial"/>
        </w:rPr>
        <w:t>, e.g.</w:t>
      </w:r>
      <w:r>
        <w:rPr>
          <w:rFonts w:cs="Arial"/>
        </w:rPr>
        <w:t>,</w:t>
      </w:r>
      <w:r w:rsidRPr="000A3704">
        <w:rPr>
          <w:rFonts w:cs="Arial"/>
        </w:rPr>
        <w:t xml:space="preserve"> due to that this CSI-RS is shared with </w:t>
      </w:r>
      <w:r w:rsidRPr="00023F9C">
        <w:rPr>
          <w:rFonts w:cs="Arial"/>
        </w:rPr>
        <w:t>more than one UE, this power offset between PDSCH</w:t>
      </w:r>
      <w:r w:rsidRPr="000623B3">
        <w:rPr>
          <w:rFonts w:cs="Arial"/>
        </w:rPr>
        <w:t xml:space="preserve"> and CSI-RS will change as well. </w:t>
      </w:r>
      <w:r>
        <w:rPr>
          <w:rFonts w:cs="Arial"/>
        </w:rPr>
        <w:t>Then t</w:t>
      </w:r>
      <w:r w:rsidRPr="00CF6442">
        <w:rPr>
          <w:rFonts w:cs="Arial"/>
        </w:rPr>
        <w:t>his</w:t>
      </w:r>
      <w:r w:rsidRPr="00FC2B61">
        <w:rPr>
          <w:rFonts w:cs="Arial"/>
        </w:rPr>
        <w:t xml:space="preserve"> will </w:t>
      </w:r>
      <w:r w:rsidRPr="00A66268">
        <w:rPr>
          <w:rFonts w:cs="Arial"/>
        </w:rPr>
        <w:t xml:space="preserve">have impact on </w:t>
      </w:r>
      <w:r w:rsidRPr="00E1771E">
        <w:rPr>
          <w:rFonts w:cs="Arial"/>
        </w:rPr>
        <w:t>CSI feedback from UE</w:t>
      </w:r>
      <w:r>
        <w:rPr>
          <w:rFonts w:cs="Arial"/>
        </w:rPr>
        <w:t xml:space="preserve"> as the power offset</w:t>
      </w:r>
      <w:r w:rsidRPr="00CF6442">
        <w:rPr>
          <w:rFonts w:cs="Arial"/>
        </w:rPr>
        <w:t xml:space="preserve"> </w:t>
      </w:r>
      <w:r>
        <w:rPr>
          <w:rFonts w:cs="Arial"/>
        </w:rPr>
        <w:t xml:space="preserve">between PDSCH and CSI-RS is not the same as that notified in RRC signaling. One way is to let gNB compensate for e.g., L1-RSRP and/or CQI reports according to the transmission power difference between actual and the nominal settings. However, such compensation at gNB may not be very accurate. Change of transmission power may in addition to CQI and L1-RSRP, also affect the RI or PMI from the UE for which the gNB may have major difficulties to compensate. Furthermore, change of transmission power may also affect some </w:t>
      </w:r>
      <w:r w:rsidRPr="00CF6442">
        <w:rPr>
          <w:rFonts w:cs="Arial"/>
        </w:rPr>
        <w:t xml:space="preserve">UE </w:t>
      </w:r>
      <w:r w:rsidRPr="00FC2B61">
        <w:rPr>
          <w:rFonts w:cs="Arial"/>
        </w:rPr>
        <w:t xml:space="preserve">internal </w:t>
      </w:r>
      <w:r>
        <w:rPr>
          <w:rFonts w:cs="Arial"/>
        </w:rPr>
        <w:t xml:space="preserve">receiver </w:t>
      </w:r>
      <w:r w:rsidRPr="00A66268">
        <w:rPr>
          <w:rFonts w:cs="Arial"/>
        </w:rPr>
        <w:t>setting</w:t>
      </w:r>
      <w:r>
        <w:rPr>
          <w:rFonts w:cs="Arial"/>
        </w:rPr>
        <w:t>s. T</w:t>
      </w:r>
      <w:r w:rsidRPr="00CF6442">
        <w:rPr>
          <w:rFonts w:cs="Arial"/>
        </w:rPr>
        <w:t>herefore</w:t>
      </w:r>
      <w:r>
        <w:rPr>
          <w:rFonts w:cs="Arial"/>
        </w:rPr>
        <w:t>,</w:t>
      </w:r>
      <w:r w:rsidRPr="00CF6442">
        <w:rPr>
          <w:rFonts w:cs="Arial"/>
        </w:rPr>
        <w:t xml:space="preserve"> it is necessary to study </w:t>
      </w:r>
      <w:r w:rsidRPr="00FC2B61">
        <w:rPr>
          <w:rFonts w:cs="Arial"/>
        </w:rPr>
        <w:t>me</w:t>
      </w:r>
      <w:r w:rsidRPr="00A66268">
        <w:rPr>
          <w:rFonts w:cs="Arial"/>
        </w:rPr>
        <w:t>thod</w:t>
      </w:r>
      <w:r>
        <w:rPr>
          <w:rFonts w:cs="Arial"/>
        </w:rPr>
        <w:t>s</w:t>
      </w:r>
      <w:r w:rsidRPr="00A66268">
        <w:rPr>
          <w:rFonts w:cs="Arial"/>
        </w:rPr>
        <w:t xml:space="preserve"> </w:t>
      </w:r>
      <w:r>
        <w:rPr>
          <w:rFonts w:cs="Arial"/>
        </w:rPr>
        <w:t xml:space="preserve">that can enable </w:t>
      </w:r>
      <w:r w:rsidRPr="00CF6442">
        <w:rPr>
          <w:rFonts w:cs="Arial"/>
        </w:rPr>
        <w:t xml:space="preserve">PDSCH transmission power </w:t>
      </w:r>
      <w:r w:rsidRPr="00FC2B61">
        <w:rPr>
          <w:rFonts w:cs="Arial"/>
        </w:rPr>
        <w:t>chang</w:t>
      </w:r>
      <w:r>
        <w:rPr>
          <w:rFonts w:cs="Arial"/>
        </w:rPr>
        <w:t>es</w:t>
      </w:r>
      <w:r w:rsidRPr="00CF6442">
        <w:rPr>
          <w:rFonts w:cs="Arial"/>
        </w:rPr>
        <w:t xml:space="preserve"> dynamically. </w:t>
      </w:r>
      <w:r w:rsidRPr="00FC2B61">
        <w:rPr>
          <w:rFonts w:cs="Arial"/>
        </w:rPr>
        <w:t xml:space="preserve"> </w:t>
      </w:r>
      <w:r>
        <w:rPr>
          <w:rFonts w:cs="Arial"/>
        </w:rPr>
        <w:t>One possible solution could be that configure a set of power offset between PDSCH and CSI-RS to UE, and then use MAC CE and/or DCI to indicate which actual power offset is used.</w:t>
      </w:r>
    </w:p>
    <w:p w14:paraId="02DA6293" w14:textId="77777777" w:rsidR="002D7053" w:rsidRDefault="002D7053" w:rsidP="002D7053">
      <w:pPr>
        <w:pStyle w:val="Observation"/>
        <w:numPr>
          <w:ilvl w:val="0"/>
          <w:numId w:val="3"/>
        </w:numPr>
        <w:spacing w:line="256" w:lineRule="auto"/>
        <w:ind w:left="1701" w:hanging="1701"/>
        <w:rPr>
          <w:rFonts w:cs="Arial"/>
          <w:lang w:val="en-GB" w:eastAsia="zh-CN"/>
        </w:rPr>
      </w:pPr>
      <w:bookmarkStart w:id="17" w:name="_Toc111207083"/>
      <w:r>
        <w:rPr>
          <w:rFonts w:cs="Arial"/>
          <w:lang w:val="en-GB" w:eastAsia="zh-CN"/>
        </w:rPr>
        <w:t>Lowering the gNB output power for UEs in good coverage may have very limited impact on throughput</w:t>
      </w:r>
      <w:r w:rsidRPr="00023F9C">
        <w:rPr>
          <w:rFonts w:cs="Arial"/>
          <w:lang w:val="en-GB" w:eastAsia="zh-CN"/>
        </w:rPr>
        <w:t>.</w:t>
      </w:r>
      <w:bookmarkEnd w:id="17"/>
    </w:p>
    <w:p w14:paraId="0F04460C" w14:textId="77777777" w:rsidR="002D7053" w:rsidRDefault="002D7053" w:rsidP="002D7053">
      <w:pPr>
        <w:pStyle w:val="Observation"/>
        <w:numPr>
          <w:ilvl w:val="0"/>
          <w:numId w:val="3"/>
        </w:numPr>
        <w:spacing w:line="256" w:lineRule="auto"/>
        <w:ind w:left="1701" w:hanging="1701"/>
        <w:rPr>
          <w:rFonts w:cs="Arial"/>
          <w:lang w:val="en-GB" w:eastAsia="zh-CN"/>
        </w:rPr>
      </w:pPr>
      <w:bookmarkStart w:id="18" w:name="_Toc111207084"/>
      <w:r>
        <w:rPr>
          <w:rFonts w:cs="Arial"/>
          <w:lang w:val="en-GB" w:eastAsia="zh-CN"/>
        </w:rPr>
        <w:lastRenderedPageBreak/>
        <w:t>UEs need to be aware of PDSCH power offset changes in relation to reference signals, otherwise the CSI reports and UE internal receiver settings may become invalid.</w:t>
      </w:r>
      <w:bookmarkEnd w:id="18"/>
      <w:r>
        <w:rPr>
          <w:rFonts w:cs="Arial"/>
          <w:lang w:val="en-GB" w:eastAsia="zh-CN"/>
        </w:rPr>
        <w:t xml:space="preserve"> </w:t>
      </w:r>
    </w:p>
    <w:p w14:paraId="31FFE705" w14:textId="77777777" w:rsidR="002D7053" w:rsidRPr="0039638B" w:rsidRDefault="002D7053" w:rsidP="002D7053">
      <w:pPr>
        <w:pStyle w:val="Observation"/>
        <w:numPr>
          <w:ilvl w:val="0"/>
          <w:numId w:val="3"/>
        </w:numPr>
        <w:spacing w:line="256" w:lineRule="auto"/>
        <w:ind w:left="1701" w:hanging="1701"/>
        <w:rPr>
          <w:rFonts w:cs="Arial"/>
          <w:lang w:val="en-GB" w:eastAsia="zh-CN"/>
        </w:rPr>
      </w:pPr>
      <w:bookmarkStart w:id="19" w:name="_Toc111207085"/>
      <w:r>
        <w:rPr>
          <w:rFonts w:cs="Arial"/>
          <w:lang w:val="en-GB" w:eastAsia="zh-CN"/>
        </w:rPr>
        <w:t>PDSCH power offsets to reference signals (CSI-RS) is configured via RRC signalling.</w:t>
      </w:r>
      <w:bookmarkEnd w:id="19"/>
      <w:r>
        <w:rPr>
          <w:rFonts w:cs="Arial"/>
          <w:lang w:val="en-GB" w:eastAsia="zh-CN"/>
        </w:rPr>
        <w:t xml:space="preserve"> </w:t>
      </w:r>
    </w:p>
    <w:p w14:paraId="414E7F30" w14:textId="77777777" w:rsidR="002D7053" w:rsidRPr="000E7880" w:rsidRDefault="002D7053" w:rsidP="002D7053">
      <w:pPr>
        <w:pStyle w:val="Proposal"/>
        <w:numPr>
          <w:ilvl w:val="0"/>
          <w:numId w:val="6"/>
        </w:numPr>
        <w:tabs>
          <w:tab w:val="clear" w:pos="1304"/>
        </w:tabs>
        <w:spacing w:line="254" w:lineRule="auto"/>
        <w:ind w:left="1701" w:hanging="1701"/>
        <w:rPr>
          <w:lang w:val="en-CA"/>
        </w:rPr>
      </w:pPr>
      <w:bookmarkStart w:id="20" w:name="_Toc111207093"/>
      <w:r>
        <w:rPr>
          <w:lang w:val="en-CA"/>
        </w:rPr>
        <w:t>Study and identify techniques where power offset(s) between PDSCH and CSI-RS can be dynamically adapted for CSI-RS</w:t>
      </w:r>
      <w:r w:rsidRPr="000E7880">
        <w:rPr>
          <w:lang w:val="en-CA"/>
        </w:rPr>
        <w:t>.</w:t>
      </w:r>
      <w:bookmarkStart w:id="21" w:name="OLE_LINK2"/>
      <w:bookmarkEnd w:id="20"/>
    </w:p>
    <w:p w14:paraId="7B721C24" w14:textId="77777777" w:rsidR="002D7053" w:rsidRPr="00155734" w:rsidRDefault="002D7053" w:rsidP="002D7053">
      <w:pPr>
        <w:rPr>
          <w:color w:val="FF0000"/>
        </w:rPr>
      </w:pPr>
    </w:p>
    <w:p w14:paraId="63AE8AC3" w14:textId="77777777" w:rsidR="002D7053" w:rsidRPr="008B4CCB" w:rsidRDefault="002D7053" w:rsidP="002D7053">
      <w:pPr>
        <w:pStyle w:val="Heading2"/>
        <w:rPr>
          <w:rFonts w:ascii="Arial" w:hAnsi="Arial" w:cs="Arial"/>
          <w:b/>
          <w:bCs/>
          <w:color w:val="auto"/>
        </w:rPr>
      </w:pPr>
      <w:r>
        <w:rPr>
          <w:rStyle w:val="PageNumber"/>
          <w:rFonts w:ascii="Arial" w:hAnsi="Arial" w:cs="Arial"/>
          <w:b/>
          <w:bCs/>
          <w:color w:val="auto"/>
        </w:rPr>
        <w:t>Frequency/carrier domain energy s</w:t>
      </w:r>
      <w:r w:rsidRPr="00DA0E77">
        <w:rPr>
          <w:rStyle w:val="PageNumber"/>
          <w:rFonts w:ascii="Arial" w:hAnsi="Arial" w:cs="Arial"/>
          <w:b/>
          <w:bCs/>
          <w:color w:val="auto"/>
        </w:rPr>
        <w:t>aving</w:t>
      </w:r>
      <w:r>
        <w:rPr>
          <w:rStyle w:val="PageNumber"/>
          <w:rFonts w:ascii="Arial" w:hAnsi="Arial" w:cs="Arial"/>
          <w:b/>
          <w:bCs/>
          <w:color w:val="auto"/>
        </w:rPr>
        <w:t xml:space="preserve"> techniques</w:t>
      </w:r>
    </w:p>
    <w:p w14:paraId="3A0E3415" w14:textId="77777777" w:rsidR="002D7053" w:rsidRDefault="002D7053" w:rsidP="002D7053">
      <w:pPr>
        <w:pStyle w:val="BodyText"/>
        <w:rPr>
          <w:rFonts w:cs="Arial"/>
        </w:rPr>
      </w:pPr>
      <w:r w:rsidRPr="00A66268">
        <w:rPr>
          <w:rFonts w:cs="Arial"/>
        </w:rPr>
        <w:t xml:space="preserve">Energy saving techniques </w:t>
      </w:r>
      <w:r>
        <w:rPr>
          <w:rFonts w:cs="Arial"/>
        </w:rPr>
        <w:t xml:space="preserve">in frequency domain can be divided to techniques which saves on e.g., reduced BW and techniques which saves energy in Scells. </w:t>
      </w:r>
    </w:p>
    <w:p w14:paraId="4DF0C9EB" w14:textId="77777777" w:rsidR="002D7053" w:rsidRDefault="002D7053" w:rsidP="002D7053">
      <w:pPr>
        <w:pStyle w:val="BodyText"/>
        <w:rPr>
          <w:rFonts w:cs="Arial"/>
        </w:rPr>
      </w:pPr>
      <w:r>
        <w:rPr>
          <w:rFonts w:cs="Arial"/>
        </w:rPr>
        <w:t xml:space="preserve">First, we discuss the BW adaptation techniques. On one hand, the network can reduce the energy consumption by reducing the BW at the symbol level, nevertheless, this can also mean that when there is a burst of data, a longer time is necessary to transmit the data. Therefore, there is a trade-off where and when BW adaptation can be useful. Current BWP adaptation provides a good tool for the network to adapt both its own BW as well as UE’s operating BW. Nevertheless, there are some limitations. E.g., the current BWP switching delays in some cases seem unnecessarily long, particularly when the RF characteristics of the BWP remain the same. For certain transmissions, the network can adapt its BW quite fast, and UE can also benefit from this adaptation, e.g., if the network reduces the BW for transmitting PDCCH to save energy, so does the UE. There are however some transmissions, such as reference signals, that are expected to fill the entire configured BWP even if the data related transmission is adapted to smaller BW by the network. In order to also apply BW adaptation for these, the network needs to reconfigure the BWP. Nevertheless, the current delays may prevent the network from applying the adaptation on a faster scale. The current delay means that the network needs to stay in micro-sleep up to 3ms until the UE changes the BWP to start transmission, which prevents the network from going to deeper sleep modes. Additionally, when the network adapts its BW, it makes sense to change the BWP for all the UEs simultaneously, rather than one by one, so they are also made aware of the changes and can also benefit from it. </w:t>
      </w:r>
    </w:p>
    <w:p w14:paraId="297F105E" w14:textId="77777777" w:rsidR="002D7053" w:rsidRPr="00E1771E" w:rsidRDefault="002D7053" w:rsidP="002D7053">
      <w:pPr>
        <w:pStyle w:val="BodyText"/>
        <w:rPr>
          <w:rFonts w:cs="Arial"/>
        </w:rPr>
      </w:pPr>
      <w:r>
        <w:rPr>
          <w:rFonts w:cs="Arial"/>
        </w:rPr>
        <w:t xml:space="preserve">Next, we discuss energy savings potential on SCells. Current standards provide good tools for the network to reduce energy consumption on the SCells both for itself and also for the UE, e.g., by deactivating SCells, SCell dormancy, etc. Nevertheless, the network still transmits reference signals such as SSB or TRS or CSI-RS on SCells even if the UE can acquire the necessary synchronization from </w:t>
      </w:r>
      <w:bookmarkEnd w:id="21"/>
      <w:r>
        <w:rPr>
          <w:rFonts w:cs="Arial"/>
        </w:rPr>
        <w:t>other cells, e.g., as in the case of SSB less intra-band CA. Transmission of less RSs on SCells can reduce the network energy consumption, and particularly if there is not much activity on the cell, provide a longer sleep time. Therefore, it is necessary to study techniques which can optimize application of reference signals on SCells.</w:t>
      </w:r>
    </w:p>
    <w:p w14:paraId="0AA3B161" w14:textId="77777777" w:rsidR="002D7053" w:rsidRPr="0094667D" w:rsidRDefault="002D7053" w:rsidP="002D7053">
      <w:pPr>
        <w:rPr>
          <w:color w:val="C00000"/>
        </w:rPr>
      </w:pPr>
    </w:p>
    <w:p w14:paraId="44D897CD" w14:textId="77777777" w:rsidR="002D7053" w:rsidRPr="000E7880" w:rsidRDefault="002D7053" w:rsidP="002D7053">
      <w:pPr>
        <w:pStyle w:val="Observation"/>
        <w:numPr>
          <w:ilvl w:val="0"/>
          <w:numId w:val="3"/>
        </w:numPr>
        <w:spacing w:line="256" w:lineRule="auto"/>
        <w:ind w:left="1701" w:hanging="1701"/>
        <w:rPr>
          <w:rFonts w:cs="Arial"/>
          <w:lang w:val="en-GB" w:eastAsia="zh-CN"/>
        </w:rPr>
      </w:pPr>
      <w:bookmarkStart w:id="22" w:name="_Toc111207086"/>
      <w:r w:rsidRPr="000E7880">
        <w:rPr>
          <w:rFonts w:cs="Arial"/>
          <w:lang w:val="en-GB" w:eastAsia="zh-CN"/>
        </w:rPr>
        <w:t xml:space="preserve">BW adaptation at the </w:t>
      </w:r>
      <w:r>
        <w:rPr>
          <w:rFonts w:cs="Arial"/>
          <w:lang w:val="en-GB" w:eastAsia="zh-CN"/>
        </w:rPr>
        <w:t>network</w:t>
      </w:r>
      <w:r w:rsidRPr="000E7880">
        <w:rPr>
          <w:rFonts w:cs="Arial"/>
          <w:lang w:val="en-GB" w:eastAsia="zh-CN"/>
        </w:rPr>
        <w:t xml:space="preserve"> can potentially save energy at both </w:t>
      </w:r>
      <w:r>
        <w:rPr>
          <w:rFonts w:cs="Arial"/>
          <w:lang w:val="en-GB" w:eastAsia="zh-CN"/>
        </w:rPr>
        <w:t>network</w:t>
      </w:r>
      <w:r w:rsidRPr="000E7880">
        <w:rPr>
          <w:rFonts w:cs="Arial"/>
          <w:lang w:val="en-GB" w:eastAsia="zh-CN"/>
        </w:rPr>
        <w:t xml:space="preserve"> and UE side.</w:t>
      </w:r>
      <w:bookmarkEnd w:id="22"/>
    </w:p>
    <w:p w14:paraId="44446AD7" w14:textId="77777777" w:rsidR="002D7053" w:rsidRPr="000E7880" w:rsidRDefault="002D7053" w:rsidP="002D7053">
      <w:pPr>
        <w:pStyle w:val="Proposal"/>
        <w:numPr>
          <w:ilvl w:val="0"/>
          <w:numId w:val="6"/>
        </w:numPr>
        <w:tabs>
          <w:tab w:val="clear" w:pos="1304"/>
        </w:tabs>
        <w:spacing w:line="254" w:lineRule="auto"/>
        <w:ind w:left="1701" w:hanging="1701"/>
        <w:rPr>
          <w:lang w:val="en-CA"/>
        </w:rPr>
      </w:pPr>
      <w:bookmarkStart w:id="23" w:name="_Toc111207094"/>
      <w:r w:rsidRPr="000E7880">
        <w:rPr>
          <w:lang w:val="en-CA"/>
        </w:rPr>
        <w:t xml:space="preserve">Study potential of reducing the BW </w:t>
      </w:r>
      <w:r>
        <w:rPr>
          <w:lang w:val="en-CA"/>
        </w:rPr>
        <w:t>adaptation</w:t>
      </w:r>
      <w:r w:rsidRPr="000E7880">
        <w:rPr>
          <w:lang w:val="en-CA"/>
        </w:rPr>
        <w:t xml:space="preserve"> delays for Rel18 UEs.</w:t>
      </w:r>
      <w:bookmarkStart w:id="24" w:name="_Toc61364570"/>
      <w:bookmarkStart w:id="25" w:name="_Toc61364582"/>
      <w:bookmarkStart w:id="26" w:name="_Hlk83889356"/>
      <w:bookmarkStart w:id="27" w:name="_Hlk83889312"/>
      <w:bookmarkEnd w:id="24"/>
      <w:bookmarkEnd w:id="25"/>
      <w:bookmarkEnd w:id="23"/>
    </w:p>
    <w:p w14:paraId="0FC38C01" w14:textId="77777777" w:rsidR="002D7053" w:rsidRPr="000E7880" w:rsidRDefault="002D7053" w:rsidP="002D7053">
      <w:pPr>
        <w:pStyle w:val="Proposal"/>
        <w:numPr>
          <w:ilvl w:val="0"/>
          <w:numId w:val="6"/>
        </w:numPr>
        <w:tabs>
          <w:tab w:val="clear" w:pos="1304"/>
        </w:tabs>
        <w:spacing w:line="254" w:lineRule="auto"/>
        <w:ind w:left="1701" w:hanging="1701"/>
        <w:rPr>
          <w:lang w:val="en-CA"/>
        </w:rPr>
      </w:pPr>
      <w:bookmarkStart w:id="28" w:name="_Toc111207095"/>
      <w:r w:rsidRPr="000E7880">
        <w:rPr>
          <w:lang w:val="en-CA"/>
        </w:rPr>
        <w:t>Study group-common or cell-specific BWP switching.</w:t>
      </w:r>
      <w:bookmarkEnd w:id="28"/>
    </w:p>
    <w:p w14:paraId="5BDECA4B" w14:textId="77777777" w:rsidR="002D7053" w:rsidRDefault="002D7053" w:rsidP="002D7053">
      <w:pPr>
        <w:pStyle w:val="Proposal"/>
        <w:numPr>
          <w:ilvl w:val="0"/>
          <w:numId w:val="6"/>
        </w:numPr>
        <w:tabs>
          <w:tab w:val="clear" w:pos="1304"/>
        </w:tabs>
        <w:spacing w:line="254" w:lineRule="auto"/>
        <w:ind w:left="1701" w:hanging="1701"/>
        <w:rPr>
          <w:lang w:val="en-CA"/>
        </w:rPr>
      </w:pPr>
      <w:bookmarkStart w:id="29" w:name="_Toc111207096"/>
      <w:r w:rsidRPr="000E7880">
        <w:rPr>
          <w:lang w:val="en-CA"/>
        </w:rPr>
        <w:t>Study techniques which optimize reference signal transmissions over S</w:t>
      </w:r>
      <w:r>
        <w:rPr>
          <w:lang w:val="en-CA"/>
        </w:rPr>
        <w:t>C</w:t>
      </w:r>
      <w:r w:rsidRPr="000E7880">
        <w:rPr>
          <w:lang w:val="en-CA"/>
        </w:rPr>
        <w:t xml:space="preserve">ells in terms of </w:t>
      </w:r>
      <w:r>
        <w:rPr>
          <w:lang w:val="en-CA"/>
        </w:rPr>
        <w:t>network</w:t>
      </w:r>
      <w:r w:rsidRPr="000E7880">
        <w:rPr>
          <w:lang w:val="en-CA"/>
        </w:rPr>
        <w:t xml:space="preserve"> energy savings.</w:t>
      </w:r>
      <w:bookmarkEnd w:id="29"/>
      <w:r w:rsidRPr="000E7880">
        <w:rPr>
          <w:lang w:val="en-CA"/>
        </w:rPr>
        <w:t xml:space="preserve"> </w:t>
      </w:r>
    </w:p>
    <w:p w14:paraId="0D03877A" w14:textId="77777777" w:rsidR="002D7053" w:rsidRDefault="002D7053" w:rsidP="002D7053">
      <w:pPr>
        <w:pStyle w:val="Proposal"/>
        <w:numPr>
          <w:ilvl w:val="0"/>
          <w:numId w:val="0"/>
        </w:numPr>
        <w:spacing w:line="254" w:lineRule="auto"/>
        <w:ind w:left="1304" w:hanging="1304"/>
        <w:rPr>
          <w:lang w:val="en-CA"/>
        </w:rPr>
      </w:pPr>
    </w:p>
    <w:p w14:paraId="5B70F9D5" w14:textId="77777777" w:rsidR="002D7053" w:rsidRPr="006A6071" w:rsidRDefault="002D7053" w:rsidP="002D7053">
      <w:pPr>
        <w:pStyle w:val="Heading1"/>
        <w:rPr>
          <w:rFonts w:cs="Arial"/>
          <w:b/>
          <w:lang w:val="en-US"/>
        </w:rPr>
      </w:pPr>
      <w:r w:rsidRPr="006A6071">
        <w:rPr>
          <w:rFonts w:cs="Arial"/>
          <w:b/>
          <w:lang w:val="en-US"/>
        </w:rPr>
        <w:lastRenderedPageBreak/>
        <w:t>Conclusion</w:t>
      </w:r>
    </w:p>
    <w:bookmarkEnd w:id="26"/>
    <w:p w14:paraId="182D4828" w14:textId="77777777" w:rsidR="002D7053" w:rsidRPr="00395743" w:rsidRDefault="002D7053" w:rsidP="002D7053">
      <w:pPr>
        <w:pStyle w:val="BodyText"/>
        <w:rPr>
          <w:rFonts w:cs="Arial"/>
        </w:rPr>
      </w:pPr>
      <w:r w:rsidRPr="00395743">
        <w:rPr>
          <w:rFonts w:cs="Arial"/>
        </w:rPr>
        <w:t xml:space="preserve">In </w:t>
      </w:r>
      <w:bookmarkStart w:id="30" w:name="_Hlk83889481"/>
      <w:r w:rsidRPr="00395743">
        <w:rPr>
          <w:rFonts w:cs="Arial"/>
        </w:rPr>
        <w:t xml:space="preserve">previous sections, the following observations and proposals were made: </w:t>
      </w:r>
    </w:p>
    <w:p w14:paraId="1C35EFF7" w14:textId="77777777" w:rsidR="002D7053" w:rsidRPr="00395743" w:rsidRDefault="002D7053" w:rsidP="002D7053">
      <w:pPr>
        <w:pStyle w:val="BodyText"/>
        <w:rPr>
          <w:rFonts w:cs="Arial"/>
        </w:rPr>
      </w:pPr>
    </w:p>
    <w:p w14:paraId="62666591" w14:textId="3FF76B9A" w:rsidR="00A121E4" w:rsidRDefault="002D7053">
      <w:pPr>
        <w:pStyle w:val="TableofFigures"/>
        <w:tabs>
          <w:tab w:val="right" w:leader="dot" w:pos="9771"/>
        </w:tabs>
        <w:rPr>
          <w:rFonts w:asciiTheme="minorHAnsi"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111207075" w:history="1">
        <w:r w:rsidR="00A121E4" w:rsidRPr="003B1CB5">
          <w:rPr>
            <w:rStyle w:val="Hyperlink"/>
            <w:rFonts w:cs="Arial"/>
            <w:noProof/>
            <w:lang w:val="en-GB" w:eastAsia="zh-CN"/>
          </w:rPr>
          <w:t>Observation 1</w:t>
        </w:r>
        <w:r w:rsidR="00A121E4">
          <w:rPr>
            <w:rFonts w:asciiTheme="minorHAnsi" w:hAnsiTheme="minorHAnsi"/>
            <w:b w:val="0"/>
            <w:noProof/>
          </w:rPr>
          <w:tab/>
        </w:r>
        <w:r w:rsidR="00A121E4" w:rsidRPr="003B1CB5">
          <w:rPr>
            <w:rStyle w:val="Hyperlink"/>
            <w:rFonts w:cs="Arial"/>
            <w:noProof/>
          </w:rPr>
          <w:t>A need for increasing number of transceiver chains is foreseen in gNBs in the future, especially at higher frequencies.</w:t>
        </w:r>
      </w:hyperlink>
    </w:p>
    <w:p w14:paraId="0D535E2B" w14:textId="0215CA50" w:rsidR="00A121E4" w:rsidRDefault="00A121E4">
      <w:pPr>
        <w:pStyle w:val="TableofFigures"/>
        <w:tabs>
          <w:tab w:val="right" w:leader="dot" w:pos="9771"/>
        </w:tabs>
        <w:rPr>
          <w:rFonts w:asciiTheme="minorHAnsi" w:hAnsiTheme="minorHAnsi"/>
          <w:b w:val="0"/>
          <w:noProof/>
        </w:rPr>
      </w:pPr>
      <w:hyperlink w:anchor="_Toc111207076" w:history="1">
        <w:r w:rsidRPr="003B1CB5">
          <w:rPr>
            <w:rStyle w:val="Hyperlink"/>
            <w:rFonts w:cs="Arial"/>
            <w:noProof/>
            <w:lang w:val="en-GB" w:eastAsia="zh-CN"/>
          </w:rPr>
          <w:t>Observation 2</w:t>
        </w:r>
        <w:r>
          <w:rPr>
            <w:rFonts w:asciiTheme="minorHAnsi" w:hAnsiTheme="minorHAnsi"/>
            <w:b w:val="0"/>
            <w:noProof/>
          </w:rPr>
          <w:tab/>
        </w:r>
        <w:r w:rsidRPr="003B1CB5">
          <w:rPr>
            <w:rStyle w:val="Hyperlink"/>
            <w:rFonts w:cs="Arial"/>
            <w:noProof/>
          </w:rPr>
          <w:t>For efficient beam management, increased number of transceiver chains results in a higher number of energy consuming components and reference signal transmissions</w:t>
        </w:r>
        <w:r w:rsidRPr="003B1CB5">
          <w:rPr>
            <w:rStyle w:val="Hyperlink"/>
            <w:rFonts w:cs="Arial"/>
            <w:noProof/>
            <w:lang w:val="en-GB" w:eastAsia="zh-CN"/>
          </w:rPr>
          <w:t>.</w:t>
        </w:r>
      </w:hyperlink>
    </w:p>
    <w:p w14:paraId="52506013" w14:textId="0A188519" w:rsidR="00A121E4" w:rsidRDefault="00A121E4">
      <w:pPr>
        <w:pStyle w:val="TableofFigures"/>
        <w:tabs>
          <w:tab w:val="right" w:leader="dot" w:pos="9771"/>
        </w:tabs>
        <w:rPr>
          <w:rFonts w:asciiTheme="minorHAnsi" w:hAnsiTheme="minorHAnsi"/>
          <w:b w:val="0"/>
          <w:noProof/>
        </w:rPr>
      </w:pPr>
      <w:hyperlink w:anchor="_Toc111207077" w:history="1">
        <w:r w:rsidRPr="003B1CB5">
          <w:rPr>
            <w:rStyle w:val="Hyperlink"/>
            <w:rFonts w:cs="Arial"/>
            <w:noProof/>
            <w:lang w:val="en-GB" w:eastAsia="zh-CN"/>
          </w:rPr>
          <w:t>Observation 3</w:t>
        </w:r>
        <w:r>
          <w:rPr>
            <w:rFonts w:asciiTheme="minorHAnsi" w:hAnsiTheme="minorHAnsi"/>
            <w:b w:val="0"/>
            <w:noProof/>
          </w:rPr>
          <w:tab/>
        </w:r>
        <w:r w:rsidRPr="003B1CB5">
          <w:rPr>
            <w:rStyle w:val="Hyperlink"/>
            <w:rFonts w:cs="Arial"/>
            <w:noProof/>
            <w:lang w:val="en-GB" w:eastAsia="zh-CN"/>
          </w:rPr>
          <w:t>Higher number of antennas results in a high energy consumption even in low to medium load scenarios.</w:t>
        </w:r>
      </w:hyperlink>
    </w:p>
    <w:p w14:paraId="7082AB8A" w14:textId="24EEC5D0" w:rsidR="00A121E4" w:rsidRDefault="00A121E4">
      <w:pPr>
        <w:pStyle w:val="TableofFigures"/>
        <w:tabs>
          <w:tab w:val="right" w:leader="dot" w:pos="9771"/>
        </w:tabs>
        <w:rPr>
          <w:rFonts w:asciiTheme="minorHAnsi" w:hAnsiTheme="minorHAnsi"/>
          <w:b w:val="0"/>
          <w:noProof/>
        </w:rPr>
      </w:pPr>
      <w:hyperlink w:anchor="_Toc111207078" w:history="1">
        <w:r w:rsidRPr="003B1CB5">
          <w:rPr>
            <w:rStyle w:val="Hyperlink"/>
            <w:rFonts w:cs="Arial"/>
            <w:noProof/>
            <w:lang w:val="en-GB" w:eastAsia="zh-CN"/>
          </w:rPr>
          <w:t>Observation 4</w:t>
        </w:r>
        <w:r>
          <w:rPr>
            <w:rFonts w:asciiTheme="minorHAnsi" w:hAnsiTheme="minorHAnsi"/>
            <w:b w:val="0"/>
            <w:noProof/>
          </w:rPr>
          <w:tab/>
        </w:r>
        <w:r w:rsidRPr="003B1CB5">
          <w:rPr>
            <w:rStyle w:val="Hyperlink"/>
            <w:rFonts w:cs="Arial"/>
            <w:noProof/>
            <w:lang w:val="en-GB" w:eastAsia="zh-CN"/>
          </w:rPr>
          <w:t>Using few antennas for data transmission, while maintaining some reference signals transmission in the background on more antennas still brings major energy savings.</w:t>
        </w:r>
      </w:hyperlink>
    </w:p>
    <w:p w14:paraId="5FFBC9E3" w14:textId="3F247FC1" w:rsidR="00A121E4" w:rsidRDefault="00A121E4">
      <w:pPr>
        <w:pStyle w:val="TableofFigures"/>
        <w:tabs>
          <w:tab w:val="right" w:leader="dot" w:pos="9771"/>
        </w:tabs>
        <w:rPr>
          <w:rFonts w:asciiTheme="minorHAnsi" w:hAnsiTheme="minorHAnsi"/>
          <w:b w:val="0"/>
          <w:noProof/>
        </w:rPr>
      </w:pPr>
      <w:hyperlink w:anchor="_Toc111207079" w:history="1">
        <w:r w:rsidRPr="003B1CB5">
          <w:rPr>
            <w:rStyle w:val="Hyperlink"/>
            <w:rFonts w:cs="Arial"/>
            <w:noProof/>
            <w:lang w:val="en-GB" w:eastAsia="zh-CN"/>
          </w:rPr>
          <w:t>Observation 5</w:t>
        </w:r>
        <w:r>
          <w:rPr>
            <w:rFonts w:asciiTheme="minorHAnsi" w:hAnsiTheme="minorHAnsi"/>
            <w:b w:val="0"/>
            <w:noProof/>
          </w:rPr>
          <w:tab/>
        </w:r>
        <w:r w:rsidRPr="003B1CB5">
          <w:rPr>
            <w:rStyle w:val="Hyperlink"/>
            <w:rFonts w:cs="Arial"/>
            <w:noProof/>
          </w:rPr>
          <w:t>Excessive CSI reporting/polling for turning on/off transceiver chains is quite energy consuming both for the UE and for the network</w:t>
        </w:r>
        <w:r w:rsidRPr="003B1CB5">
          <w:rPr>
            <w:rStyle w:val="Hyperlink"/>
            <w:rFonts w:cs="Arial"/>
            <w:noProof/>
            <w:lang w:val="en-GB" w:eastAsia="zh-CN"/>
          </w:rPr>
          <w:t>.</w:t>
        </w:r>
      </w:hyperlink>
    </w:p>
    <w:p w14:paraId="597CF3F0" w14:textId="7151BDF8" w:rsidR="00A121E4" w:rsidRDefault="00A121E4">
      <w:pPr>
        <w:pStyle w:val="TableofFigures"/>
        <w:tabs>
          <w:tab w:val="right" w:leader="dot" w:pos="9771"/>
        </w:tabs>
        <w:rPr>
          <w:rFonts w:asciiTheme="minorHAnsi" w:hAnsiTheme="minorHAnsi"/>
          <w:b w:val="0"/>
          <w:noProof/>
        </w:rPr>
      </w:pPr>
      <w:hyperlink w:anchor="_Toc111207080" w:history="1">
        <w:r w:rsidRPr="003B1CB5">
          <w:rPr>
            <w:rStyle w:val="Hyperlink"/>
            <w:rFonts w:cs="Arial"/>
            <w:noProof/>
            <w:lang w:val="en-GB" w:eastAsia="zh-CN"/>
          </w:rPr>
          <w:t>Observation 6</w:t>
        </w:r>
        <w:r>
          <w:rPr>
            <w:rFonts w:asciiTheme="minorHAnsi" w:hAnsiTheme="minorHAnsi"/>
            <w:b w:val="0"/>
            <w:noProof/>
          </w:rPr>
          <w:tab/>
        </w:r>
        <w:r w:rsidRPr="003B1CB5">
          <w:rPr>
            <w:rStyle w:val="Hyperlink"/>
            <w:rFonts w:cs="Arial"/>
            <w:noProof/>
            <w:lang w:val="en-GB" w:eastAsia="zh-CN"/>
          </w:rPr>
          <w:t>Changes in gNB port to antenna mapping may require reference signal reconfiguration.</w:t>
        </w:r>
      </w:hyperlink>
    </w:p>
    <w:p w14:paraId="29A71C4D" w14:textId="3F5B895D" w:rsidR="00A121E4" w:rsidRDefault="00A121E4">
      <w:pPr>
        <w:pStyle w:val="TableofFigures"/>
        <w:tabs>
          <w:tab w:val="right" w:leader="dot" w:pos="9771"/>
        </w:tabs>
        <w:rPr>
          <w:rFonts w:asciiTheme="minorHAnsi" w:hAnsiTheme="minorHAnsi"/>
          <w:b w:val="0"/>
          <w:noProof/>
        </w:rPr>
      </w:pPr>
      <w:hyperlink w:anchor="_Toc111207081" w:history="1">
        <w:r w:rsidRPr="003B1CB5">
          <w:rPr>
            <w:rStyle w:val="Hyperlink"/>
            <w:rFonts w:cs="Arial"/>
            <w:noProof/>
            <w:lang w:val="en-GB" w:eastAsia="zh-CN"/>
          </w:rPr>
          <w:t>Observation 7</w:t>
        </w:r>
        <w:r>
          <w:rPr>
            <w:rFonts w:asciiTheme="minorHAnsi" w:hAnsiTheme="minorHAnsi"/>
            <w:b w:val="0"/>
            <w:noProof/>
          </w:rPr>
          <w:tab/>
        </w:r>
        <w:r w:rsidRPr="003B1CB5">
          <w:rPr>
            <w:rStyle w:val="Hyperlink"/>
            <w:rFonts w:cs="Arial"/>
            <w:noProof/>
            <w:lang w:val="en-GB" w:eastAsia="zh-CN"/>
          </w:rPr>
          <w:t>Reference signal reconfigurations via RRC is slow and leads to excessive energy consumption.</w:t>
        </w:r>
      </w:hyperlink>
    </w:p>
    <w:p w14:paraId="0AF56ED9" w14:textId="75271F69" w:rsidR="00A121E4" w:rsidRDefault="00A121E4">
      <w:pPr>
        <w:pStyle w:val="TableofFigures"/>
        <w:tabs>
          <w:tab w:val="right" w:leader="dot" w:pos="9771"/>
        </w:tabs>
        <w:rPr>
          <w:rFonts w:asciiTheme="minorHAnsi" w:hAnsiTheme="minorHAnsi"/>
          <w:b w:val="0"/>
          <w:noProof/>
        </w:rPr>
      </w:pPr>
      <w:hyperlink w:anchor="_Toc111207082" w:history="1">
        <w:r w:rsidRPr="003B1CB5">
          <w:rPr>
            <w:rStyle w:val="Hyperlink"/>
            <w:rFonts w:cs="Arial"/>
            <w:noProof/>
            <w:lang w:val="en-GB" w:eastAsia="zh-CN"/>
          </w:rPr>
          <w:t>Observation 8</w:t>
        </w:r>
        <w:r>
          <w:rPr>
            <w:rFonts w:asciiTheme="minorHAnsi" w:hAnsiTheme="minorHAnsi"/>
            <w:b w:val="0"/>
            <w:noProof/>
          </w:rPr>
          <w:tab/>
        </w:r>
        <w:r w:rsidRPr="003B1CB5">
          <w:rPr>
            <w:rStyle w:val="Hyperlink"/>
            <w:rFonts w:cs="Arial"/>
            <w:noProof/>
            <w:lang w:val="en-GB" w:eastAsia="zh-CN"/>
          </w:rPr>
          <w:t>Frequent Rx/Tx activities (e.g., periodic TRS or PRACH occasions) at low-moderate loads increases the network energy consumption.</w:t>
        </w:r>
      </w:hyperlink>
    </w:p>
    <w:p w14:paraId="04AA2924" w14:textId="34AE464B" w:rsidR="00A121E4" w:rsidRDefault="00A121E4">
      <w:pPr>
        <w:pStyle w:val="TableofFigures"/>
        <w:tabs>
          <w:tab w:val="right" w:leader="dot" w:pos="9771"/>
        </w:tabs>
        <w:rPr>
          <w:rFonts w:asciiTheme="minorHAnsi" w:hAnsiTheme="minorHAnsi"/>
          <w:b w:val="0"/>
          <w:noProof/>
        </w:rPr>
      </w:pPr>
      <w:hyperlink w:anchor="_Toc111207083" w:history="1">
        <w:r w:rsidRPr="003B1CB5">
          <w:rPr>
            <w:rStyle w:val="Hyperlink"/>
            <w:rFonts w:cs="Arial"/>
            <w:noProof/>
            <w:lang w:val="en-GB" w:eastAsia="zh-CN"/>
          </w:rPr>
          <w:t>Observation 9</w:t>
        </w:r>
        <w:r>
          <w:rPr>
            <w:rFonts w:asciiTheme="minorHAnsi" w:hAnsiTheme="minorHAnsi"/>
            <w:b w:val="0"/>
            <w:noProof/>
          </w:rPr>
          <w:tab/>
        </w:r>
        <w:r w:rsidRPr="003B1CB5">
          <w:rPr>
            <w:rStyle w:val="Hyperlink"/>
            <w:rFonts w:cs="Arial"/>
            <w:noProof/>
            <w:lang w:val="en-GB" w:eastAsia="zh-CN"/>
          </w:rPr>
          <w:t>Lowering the gNB output power for UEs in good coverage may have very limited impact on throughput.</w:t>
        </w:r>
      </w:hyperlink>
    </w:p>
    <w:p w14:paraId="0EF9074C" w14:textId="44C3856D" w:rsidR="00A121E4" w:rsidRDefault="00A121E4">
      <w:pPr>
        <w:pStyle w:val="TableofFigures"/>
        <w:tabs>
          <w:tab w:val="right" w:leader="dot" w:pos="9771"/>
        </w:tabs>
        <w:rPr>
          <w:rFonts w:asciiTheme="minorHAnsi" w:hAnsiTheme="minorHAnsi"/>
          <w:b w:val="0"/>
          <w:noProof/>
        </w:rPr>
      </w:pPr>
      <w:hyperlink w:anchor="_Toc111207084" w:history="1">
        <w:r w:rsidRPr="003B1CB5">
          <w:rPr>
            <w:rStyle w:val="Hyperlink"/>
            <w:rFonts w:cs="Arial"/>
            <w:noProof/>
            <w:lang w:val="en-GB" w:eastAsia="zh-CN"/>
          </w:rPr>
          <w:t>Observation 10</w:t>
        </w:r>
        <w:r>
          <w:rPr>
            <w:rFonts w:asciiTheme="minorHAnsi" w:hAnsiTheme="minorHAnsi"/>
            <w:b w:val="0"/>
            <w:noProof/>
          </w:rPr>
          <w:tab/>
        </w:r>
        <w:r w:rsidRPr="003B1CB5">
          <w:rPr>
            <w:rStyle w:val="Hyperlink"/>
            <w:rFonts w:cs="Arial"/>
            <w:noProof/>
            <w:lang w:val="en-GB" w:eastAsia="zh-CN"/>
          </w:rPr>
          <w:t>UEs need to be aware of PDSCH power offset changes in relation to reference signals, otherwise the CSI reports and UE internal receiver settings may become invalid.</w:t>
        </w:r>
      </w:hyperlink>
    </w:p>
    <w:p w14:paraId="0299B173" w14:textId="5ACAE157" w:rsidR="00A121E4" w:rsidRDefault="00A121E4">
      <w:pPr>
        <w:pStyle w:val="TableofFigures"/>
        <w:tabs>
          <w:tab w:val="right" w:leader="dot" w:pos="9771"/>
        </w:tabs>
        <w:rPr>
          <w:rFonts w:asciiTheme="minorHAnsi" w:hAnsiTheme="minorHAnsi"/>
          <w:b w:val="0"/>
          <w:noProof/>
        </w:rPr>
      </w:pPr>
      <w:hyperlink w:anchor="_Toc111207085" w:history="1">
        <w:r w:rsidRPr="003B1CB5">
          <w:rPr>
            <w:rStyle w:val="Hyperlink"/>
            <w:rFonts w:cs="Arial"/>
            <w:noProof/>
            <w:lang w:val="en-GB" w:eastAsia="zh-CN"/>
          </w:rPr>
          <w:t>Observation 11</w:t>
        </w:r>
        <w:r>
          <w:rPr>
            <w:rFonts w:asciiTheme="minorHAnsi" w:hAnsiTheme="minorHAnsi"/>
            <w:b w:val="0"/>
            <w:noProof/>
          </w:rPr>
          <w:tab/>
        </w:r>
        <w:r w:rsidRPr="003B1CB5">
          <w:rPr>
            <w:rStyle w:val="Hyperlink"/>
            <w:rFonts w:cs="Arial"/>
            <w:noProof/>
            <w:lang w:val="en-GB" w:eastAsia="zh-CN"/>
          </w:rPr>
          <w:t>PDSCH power offsets to reference signals (CSI-RS) is configured via RRC signalling.</w:t>
        </w:r>
      </w:hyperlink>
    </w:p>
    <w:p w14:paraId="5D393D27" w14:textId="402852D7" w:rsidR="00A121E4" w:rsidRDefault="00A121E4">
      <w:pPr>
        <w:pStyle w:val="TableofFigures"/>
        <w:tabs>
          <w:tab w:val="right" w:leader="dot" w:pos="9771"/>
        </w:tabs>
        <w:rPr>
          <w:rFonts w:asciiTheme="minorHAnsi" w:hAnsiTheme="minorHAnsi"/>
          <w:b w:val="0"/>
          <w:noProof/>
        </w:rPr>
      </w:pPr>
      <w:hyperlink w:anchor="_Toc111207086" w:history="1">
        <w:r w:rsidRPr="003B1CB5">
          <w:rPr>
            <w:rStyle w:val="Hyperlink"/>
            <w:rFonts w:cs="Arial"/>
            <w:noProof/>
            <w:lang w:val="en-GB" w:eastAsia="zh-CN"/>
          </w:rPr>
          <w:t>Observation 12</w:t>
        </w:r>
        <w:r>
          <w:rPr>
            <w:rFonts w:asciiTheme="minorHAnsi" w:hAnsiTheme="minorHAnsi"/>
            <w:b w:val="0"/>
            <w:noProof/>
          </w:rPr>
          <w:tab/>
        </w:r>
        <w:r w:rsidRPr="003B1CB5">
          <w:rPr>
            <w:rStyle w:val="Hyperlink"/>
            <w:rFonts w:cs="Arial"/>
            <w:noProof/>
            <w:lang w:val="en-GB" w:eastAsia="zh-CN"/>
          </w:rPr>
          <w:t>BW adaptation at the network can potentially save energy at both network and UE side.</w:t>
        </w:r>
      </w:hyperlink>
    </w:p>
    <w:p w14:paraId="462640E0" w14:textId="77777777" w:rsidR="00A121E4" w:rsidRDefault="002D7053" w:rsidP="002D7053">
      <w:pPr>
        <w:pStyle w:val="TableofFigures"/>
        <w:tabs>
          <w:tab w:val="right" w:leader="dot" w:pos="9771"/>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bookmarkStart w:id="31" w:name="_Hlk83889439"/>
    </w:p>
    <w:bookmarkEnd w:id="31"/>
    <w:p w14:paraId="4493B52E" w14:textId="00120268" w:rsidR="00A121E4" w:rsidRDefault="00A121E4">
      <w:pPr>
        <w:pStyle w:val="TableofFigures"/>
        <w:tabs>
          <w:tab w:val="right" w:leader="dot" w:pos="9771"/>
        </w:tabs>
        <w:rPr>
          <w:rFonts w:asciiTheme="minorHAnsi" w:hAnsiTheme="minorHAnsi"/>
          <w:b w:val="0"/>
          <w:noProof/>
        </w:rPr>
      </w:pPr>
      <w:r w:rsidRPr="007B068B">
        <w:rPr>
          <w:rStyle w:val="Hyperlink"/>
          <w:noProof/>
        </w:rPr>
        <w:fldChar w:fldCharType="begin"/>
      </w:r>
      <w:r w:rsidRPr="007B068B">
        <w:rPr>
          <w:rStyle w:val="Hyperlink"/>
          <w:noProof/>
        </w:rPr>
        <w:instrText xml:space="preserve"> </w:instrText>
      </w:r>
      <w:r>
        <w:rPr>
          <w:noProof/>
        </w:rPr>
        <w:instrText>HYPERLINK \l "_Toc111207087"</w:instrText>
      </w:r>
      <w:r w:rsidRPr="007B068B">
        <w:rPr>
          <w:rStyle w:val="Hyperlink"/>
          <w:noProof/>
        </w:rPr>
        <w:instrText xml:space="preserve"> </w:instrText>
      </w:r>
      <w:r w:rsidRPr="007B068B">
        <w:rPr>
          <w:rStyle w:val="Hyperlink"/>
          <w:noProof/>
        </w:rPr>
      </w:r>
      <w:r w:rsidRPr="007B068B">
        <w:rPr>
          <w:rStyle w:val="Hyperlink"/>
          <w:noProof/>
        </w:rPr>
        <w:fldChar w:fldCharType="separate"/>
      </w:r>
      <w:r w:rsidRPr="007B068B">
        <w:rPr>
          <w:rStyle w:val="Hyperlink"/>
          <w:rFonts w:cs="Times New Roman"/>
          <w:noProof/>
          <w:spacing w:val="2"/>
          <w:lang w:val="en-CA"/>
        </w:rPr>
        <w:t>Proposal 1</w:t>
      </w:r>
      <w:r>
        <w:rPr>
          <w:rFonts w:asciiTheme="minorHAnsi" w:hAnsiTheme="minorHAnsi"/>
          <w:b w:val="0"/>
          <w:noProof/>
        </w:rPr>
        <w:tab/>
      </w:r>
      <w:r w:rsidRPr="007B068B">
        <w:rPr>
          <w:rStyle w:val="Hyperlink"/>
          <w:noProof/>
          <w:lang w:val="en-CA"/>
        </w:rPr>
        <w:t>Study and identify light-weight techniques, preferably DCI/MAC-CE-based, that allow fast CSI-RS reconfigurations</w:t>
      </w:r>
      <w:r w:rsidRPr="007B068B">
        <w:rPr>
          <w:rStyle w:val="Hyperlink"/>
          <w:rFonts w:cs="Times New Roman"/>
          <w:noProof/>
          <w:spacing w:val="2"/>
        </w:rPr>
        <w:t>.</w:t>
      </w:r>
      <w:r w:rsidRPr="007B068B">
        <w:rPr>
          <w:rStyle w:val="Hyperlink"/>
          <w:noProof/>
        </w:rPr>
        <w:fldChar w:fldCharType="end"/>
      </w:r>
    </w:p>
    <w:p w14:paraId="719A7D73" w14:textId="7F3B27DC" w:rsidR="00A121E4" w:rsidRDefault="00A121E4">
      <w:pPr>
        <w:pStyle w:val="TableofFigures"/>
        <w:tabs>
          <w:tab w:val="right" w:leader="dot" w:pos="9771"/>
        </w:tabs>
        <w:rPr>
          <w:rFonts w:asciiTheme="minorHAnsi" w:hAnsiTheme="minorHAnsi"/>
          <w:b w:val="0"/>
          <w:noProof/>
        </w:rPr>
      </w:pPr>
      <w:hyperlink w:anchor="_Toc111207088" w:history="1">
        <w:r w:rsidRPr="007B068B">
          <w:rPr>
            <w:rStyle w:val="Hyperlink"/>
            <w:noProof/>
            <w:lang w:val="en-CA"/>
          </w:rPr>
          <w:t>Proposal 2</w:t>
        </w:r>
        <w:r>
          <w:rPr>
            <w:rFonts w:asciiTheme="minorHAnsi" w:hAnsiTheme="minorHAnsi"/>
            <w:b w:val="0"/>
            <w:noProof/>
          </w:rPr>
          <w:tab/>
        </w:r>
        <w:r w:rsidRPr="007B068B">
          <w:rPr>
            <w:rStyle w:val="Hyperlink"/>
            <w:rFonts w:cs="Arial"/>
            <w:noProof/>
          </w:rPr>
          <w:t>Study and identify techniques including conditions/criteria for UE measurements and feedback to gNB for (de)activation of CSI-RS ports.</w:t>
        </w:r>
      </w:hyperlink>
    </w:p>
    <w:p w14:paraId="4ECB9984" w14:textId="79F09BDA" w:rsidR="00A121E4" w:rsidRDefault="00A121E4">
      <w:pPr>
        <w:pStyle w:val="TableofFigures"/>
        <w:tabs>
          <w:tab w:val="right" w:leader="dot" w:pos="9771"/>
        </w:tabs>
        <w:rPr>
          <w:rFonts w:asciiTheme="minorHAnsi" w:hAnsiTheme="minorHAnsi"/>
          <w:b w:val="0"/>
          <w:noProof/>
        </w:rPr>
      </w:pPr>
      <w:hyperlink w:anchor="_Toc111207089" w:history="1">
        <w:r w:rsidRPr="007B068B">
          <w:rPr>
            <w:rStyle w:val="Hyperlink"/>
            <w:noProof/>
            <w:lang w:val="en-CA"/>
          </w:rPr>
          <w:t>Proposal 3</w:t>
        </w:r>
        <w:r>
          <w:rPr>
            <w:rFonts w:asciiTheme="minorHAnsi" w:hAnsiTheme="minorHAnsi"/>
            <w:b w:val="0"/>
            <w:noProof/>
          </w:rPr>
          <w:tab/>
        </w:r>
        <w:r w:rsidRPr="007B068B">
          <w:rPr>
            <w:rStyle w:val="Hyperlink"/>
            <w:rFonts w:cs="Arial"/>
            <w:noProof/>
          </w:rPr>
          <w:t>Study the techniques that can allow UE to feedback antenna muting pattern recommendations to the gNB.</w:t>
        </w:r>
      </w:hyperlink>
    </w:p>
    <w:p w14:paraId="73CD36CA" w14:textId="459F21B3" w:rsidR="00A121E4" w:rsidRDefault="00A121E4">
      <w:pPr>
        <w:pStyle w:val="TableofFigures"/>
        <w:tabs>
          <w:tab w:val="right" w:leader="dot" w:pos="9771"/>
        </w:tabs>
        <w:rPr>
          <w:rFonts w:asciiTheme="minorHAnsi" w:hAnsiTheme="minorHAnsi"/>
          <w:b w:val="0"/>
          <w:noProof/>
        </w:rPr>
      </w:pPr>
      <w:hyperlink w:anchor="_Toc111207090" w:history="1">
        <w:r w:rsidRPr="007B068B">
          <w:rPr>
            <w:rStyle w:val="Hyperlink"/>
            <w:noProof/>
            <w:lang w:val="en-CA"/>
          </w:rPr>
          <w:t>Proposal 4</w:t>
        </w:r>
        <w:r>
          <w:rPr>
            <w:rFonts w:asciiTheme="minorHAnsi" w:hAnsiTheme="minorHAnsi"/>
            <w:b w:val="0"/>
            <w:noProof/>
          </w:rPr>
          <w:tab/>
        </w:r>
        <w:r w:rsidRPr="007B068B">
          <w:rPr>
            <w:rStyle w:val="Hyperlink"/>
            <w:noProof/>
            <w:lang w:val="en-CA"/>
          </w:rPr>
          <w:t>Study and identify techniques minimizing periodic reference signal transmissions, e.g., enabling fully aperiodic TRS for FR1 and FR2 when needed.</w:t>
        </w:r>
      </w:hyperlink>
    </w:p>
    <w:p w14:paraId="22BBDB6C" w14:textId="1E6532BB" w:rsidR="00A121E4" w:rsidRDefault="00A121E4">
      <w:pPr>
        <w:pStyle w:val="TableofFigures"/>
        <w:tabs>
          <w:tab w:val="right" w:leader="dot" w:pos="9771"/>
        </w:tabs>
        <w:rPr>
          <w:rFonts w:asciiTheme="minorHAnsi" w:hAnsiTheme="minorHAnsi"/>
          <w:b w:val="0"/>
          <w:noProof/>
        </w:rPr>
      </w:pPr>
      <w:hyperlink w:anchor="_Toc111207091" w:history="1">
        <w:r w:rsidRPr="007B068B">
          <w:rPr>
            <w:rStyle w:val="Hyperlink"/>
            <w:noProof/>
            <w:lang w:val="en-CA"/>
          </w:rPr>
          <w:t>Proposal 5</w:t>
        </w:r>
        <w:r>
          <w:rPr>
            <w:rFonts w:asciiTheme="minorHAnsi" w:hAnsiTheme="minorHAnsi"/>
            <w:b w:val="0"/>
            <w:noProof/>
          </w:rPr>
          <w:tab/>
        </w:r>
        <w:r w:rsidRPr="007B068B">
          <w:rPr>
            <w:rStyle w:val="Hyperlink"/>
            <w:noProof/>
            <w:lang w:val="en-CA"/>
          </w:rPr>
          <w:t>Study and identify techniques which enable dynamic adaptation of PRACH and PUCCH occasions according to the need.</w:t>
        </w:r>
      </w:hyperlink>
    </w:p>
    <w:p w14:paraId="1BDD716A" w14:textId="6837483C" w:rsidR="00A121E4" w:rsidRDefault="00A121E4">
      <w:pPr>
        <w:pStyle w:val="TableofFigures"/>
        <w:tabs>
          <w:tab w:val="right" w:leader="dot" w:pos="9771"/>
        </w:tabs>
        <w:rPr>
          <w:rFonts w:asciiTheme="minorHAnsi" w:hAnsiTheme="minorHAnsi"/>
          <w:b w:val="0"/>
          <w:noProof/>
        </w:rPr>
      </w:pPr>
      <w:hyperlink w:anchor="_Toc111207092" w:history="1">
        <w:r w:rsidRPr="007B068B">
          <w:rPr>
            <w:rStyle w:val="Hyperlink"/>
            <w:noProof/>
            <w:lang w:val="en-CA"/>
          </w:rPr>
          <w:t>Proposal 6</w:t>
        </w:r>
        <w:r>
          <w:rPr>
            <w:rFonts w:asciiTheme="minorHAnsi" w:hAnsiTheme="minorHAnsi"/>
            <w:b w:val="0"/>
            <w:noProof/>
          </w:rPr>
          <w:tab/>
        </w:r>
        <w:r w:rsidRPr="007B068B">
          <w:rPr>
            <w:rStyle w:val="Hyperlink"/>
            <w:noProof/>
            <w:lang w:val="en-CA"/>
          </w:rPr>
          <w:t>Study and identify techniques in which the UE can assist the network in optimizing its scheduling to maximize its sleep opportunities.</w:t>
        </w:r>
      </w:hyperlink>
    </w:p>
    <w:p w14:paraId="1954A54F" w14:textId="0CFAF177" w:rsidR="00A121E4" w:rsidRDefault="00A121E4">
      <w:pPr>
        <w:pStyle w:val="TableofFigures"/>
        <w:tabs>
          <w:tab w:val="right" w:leader="dot" w:pos="9771"/>
        </w:tabs>
        <w:rPr>
          <w:rFonts w:asciiTheme="minorHAnsi" w:hAnsiTheme="minorHAnsi"/>
          <w:b w:val="0"/>
          <w:noProof/>
        </w:rPr>
      </w:pPr>
      <w:hyperlink w:anchor="_Toc111207093" w:history="1">
        <w:r w:rsidRPr="007B068B">
          <w:rPr>
            <w:rStyle w:val="Hyperlink"/>
            <w:noProof/>
            <w:lang w:val="en-CA"/>
          </w:rPr>
          <w:t>Proposal 7</w:t>
        </w:r>
        <w:r>
          <w:rPr>
            <w:rFonts w:asciiTheme="minorHAnsi" w:hAnsiTheme="minorHAnsi"/>
            <w:b w:val="0"/>
            <w:noProof/>
          </w:rPr>
          <w:tab/>
        </w:r>
        <w:r w:rsidRPr="007B068B">
          <w:rPr>
            <w:rStyle w:val="Hyperlink"/>
            <w:noProof/>
            <w:lang w:val="en-CA"/>
          </w:rPr>
          <w:t>Study and identify techniques where power offset(s) between PDSCH and CSI-RS can be dynamically adapted for CSI-RS.</w:t>
        </w:r>
      </w:hyperlink>
    </w:p>
    <w:p w14:paraId="5F568B35" w14:textId="43605B89" w:rsidR="00A121E4" w:rsidRDefault="00A121E4">
      <w:pPr>
        <w:pStyle w:val="TableofFigures"/>
        <w:tabs>
          <w:tab w:val="right" w:leader="dot" w:pos="9771"/>
        </w:tabs>
        <w:rPr>
          <w:rFonts w:asciiTheme="minorHAnsi" w:hAnsiTheme="minorHAnsi"/>
          <w:b w:val="0"/>
          <w:noProof/>
        </w:rPr>
      </w:pPr>
      <w:hyperlink w:anchor="_Toc111207094" w:history="1">
        <w:r w:rsidRPr="007B068B">
          <w:rPr>
            <w:rStyle w:val="Hyperlink"/>
            <w:noProof/>
            <w:lang w:val="en-CA"/>
          </w:rPr>
          <w:t>Proposal 8</w:t>
        </w:r>
        <w:r>
          <w:rPr>
            <w:rFonts w:asciiTheme="minorHAnsi" w:hAnsiTheme="minorHAnsi"/>
            <w:b w:val="0"/>
            <w:noProof/>
          </w:rPr>
          <w:tab/>
        </w:r>
        <w:r w:rsidRPr="007B068B">
          <w:rPr>
            <w:rStyle w:val="Hyperlink"/>
            <w:noProof/>
            <w:lang w:val="en-CA"/>
          </w:rPr>
          <w:t>Study potential of reducing the BW adaptation delays for Rel18 UEs.</w:t>
        </w:r>
      </w:hyperlink>
    </w:p>
    <w:p w14:paraId="16276359" w14:textId="595B8406" w:rsidR="00A121E4" w:rsidRDefault="00A121E4">
      <w:pPr>
        <w:pStyle w:val="TableofFigures"/>
        <w:tabs>
          <w:tab w:val="right" w:leader="dot" w:pos="9771"/>
        </w:tabs>
        <w:rPr>
          <w:rFonts w:asciiTheme="minorHAnsi" w:hAnsiTheme="minorHAnsi"/>
          <w:b w:val="0"/>
          <w:noProof/>
        </w:rPr>
      </w:pPr>
      <w:hyperlink w:anchor="_Toc111207095" w:history="1">
        <w:r w:rsidRPr="007B068B">
          <w:rPr>
            <w:rStyle w:val="Hyperlink"/>
            <w:noProof/>
            <w:lang w:val="en-CA"/>
          </w:rPr>
          <w:t>Proposal 9</w:t>
        </w:r>
        <w:r>
          <w:rPr>
            <w:rFonts w:asciiTheme="minorHAnsi" w:hAnsiTheme="minorHAnsi"/>
            <w:b w:val="0"/>
            <w:noProof/>
          </w:rPr>
          <w:tab/>
        </w:r>
        <w:r w:rsidRPr="007B068B">
          <w:rPr>
            <w:rStyle w:val="Hyperlink"/>
            <w:noProof/>
            <w:lang w:val="en-CA"/>
          </w:rPr>
          <w:t>Study group-common or cell-specific BWP switching.</w:t>
        </w:r>
      </w:hyperlink>
    </w:p>
    <w:p w14:paraId="001B00D0" w14:textId="31113C03" w:rsidR="00A121E4" w:rsidRDefault="00A121E4">
      <w:pPr>
        <w:pStyle w:val="TableofFigures"/>
        <w:tabs>
          <w:tab w:val="right" w:leader="dot" w:pos="9771"/>
        </w:tabs>
        <w:rPr>
          <w:rFonts w:asciiTheme="minorHAnsi" w:hAnsiTheme="minorHAnsi"/>
          <w:b w:val="0"/>
          <w:noProof/>
        </w:rPr>
      </w:pPr>
      <w:hyperlink w:anchor="_Toc111207096" w:history="1">
        <w:r w:rsidRPr="007B068B">
          <w:rPr>
            <w:rStyle w:val="Hyperlink"/>
            <w:noProof/>
            <w:lang w:val="en-CA"/>
          </w:rPr>
          <w:t>Proposal 10</w:t>
        </w:r>
        <w:r>
          <w:rPr>
            <w:rFonts w:asciiTheme="minorHAnsi" w:hAnsiTheme="minorHAnsi"/>
            <w:b w:val="0"/>
            <w:noProof/>
          </w:rPr>
          <w:tab/>
        </w:r>
        <w:r w:rsidRPr="007B068B">
          <w:rPr>
            <w:rStyle w:val="Hyperlink"/>
            <w:noProof/>
            <w:lang w:val="en-CA"/>
          </w:rPr>
          <w:t>Study techniques which optimize reference signal transmissions over SCells in terms of network energy savings.</w:t>
        </w:r>
      </w:hyperlink>
    </w:p>
    <w:p w14:paraId="6FA6DF37" w14:textId="77777777" w:rsidR="002D7053" w:rsidRPr="00937ADF" w:rsidRDefault="002D7053" w:rsidP="002D70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bookmarkEnd w:id="27"/>
      <w:bookmarkEnd w:id="30"/>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6FCE2741" w14:textId="77777777" w:rsidR="002D7053" w:rsidRPr="00515848" w:rsidRDefault="002D7053" w:rsidP="002D7053">
      <w:pPr>
        <w:pStyle w:val="List2"/>
        <w:tabs>
          <w:tab w:val="clear" w:pos="2041"/>
          <w:tab w:val="num" w:pos="993"/>
        </w:tabs>
        <w:ind w:left="426" w:hanging="426"/>
        <w:rPr>
          <w:u w:val="single"/>
          <w:lang w:val="en-US"/>
        </w:rPr>
      </w:pPr>
      <w:bookmarkStart w:id="32" w:name="_Ref100840818"/>
      <w:bookmarkStart w:id="33" w:name="_Ref31646358"/>
      <w:r w:rsidRPr="00757646">
        <w:rPr>
          <w:rFonts w:eastAsia="MS Mincho" w:cs="Arial"/>
          <w:noProof/>
        </w:rPr>
        <w:t>RP-220297</w:t>
      </w:r>
      <w:r>
        <w:rPr>
          <w:rFonts w:eastAsia="MS Mincho" w:cs="Arial"/>
          <w:noProof/>
        </w:rPr>
        <w:t xml:space="preserve">, </w:t>
      </w:r>
      <w:r w:rsidRPr="00757646">
        <w:rPr>
          <w:rFonts w:eastAsia="MS Mincho" w:cs="Arial"/>
          <w:noProof/>
        </w:rPr>
        <w:t>3GPP TSG RAN Meeting #95e</w:t>
      </w:r>
      <w:r w:rsidRPr="00937ADF">
        <w:rPr>
          <w:rFonts w:eastAsia="MS Mincho" w:cs="Arial"/>
          <w:noProof/>
        </w:rPr>
        <w:t xml:space="preserve">, </w:t>
      </w:r>
      <w:r w:rsidRPr="00757646">
        <w:rPr>
          <w:rFonts w:eastAsia="MS Mincho" w:cs="Arial"/>
          <w:noProof/>
        </w:rPr>
        <w:t>Electronic Meeting, March 17-23, 2022</w:t>
      </w:r>
      <w:r w:rsidRPr="00937ADF">
        <w:rPr>
          <w:rFonts w:eastAsia="MS Mincho" w:cs="Arial"/>
          <w:noProof/>
        </w:rPr>
        <w:t xml:space="preserve">; </w:t>
      </w:r>
      <w:r w:rsidRPr="00757646">
        <w:rPr>
          <w:rFonts w:eastAsia="MS Mincho" w:cs="Arial"/>
          <w:noProof/>
        </w:rPr>
        <w:t>Revised SI: Study on network energy savings for NR</w:t>
      </w:r>
      <w:r>
        <w:rPr>
          <w:rFonts w:eastAsia="MS Mincho" w:cs="Arial"/>
          <w:noProof/>
        </w:rPr>
        <w:t xml:space="preserve">, </w:t>
      </w:r>
      <w:r w:rsidRPr="00757646">
        <w:rPr>
          <w:rFonts w:eastAsia="MS Mincho" w:cs="Arial"/>
          <w:noProof/>
        </w:rPr>
        <w:t>Huawei</w:t>
      </w:r>
      <w:bookmarkEnd w:id="32"/>
    </w:p>
    <w:p w14:paraId="52C4E691" w14:textId="77777777" w:rsidR="002D7053" w:rsidRPr="007C1F04" w:rsidRDefault="002D7053" w:rsidP="002D7053">
      <w:pPr>
        <w:pStyle w:val="List2"/>
        <w:numPr>
          <w:ilvl w:val="0"/>
          <w:numId w:val="0"/>
        </w:numPr>
        <w:ind w:left="426"/>
        <w:rPr>
          <w:u w:val="single"/>
          <w:lang w:val="en-US"/>
        </w:rPr>
      </w:pPr>
    </w:p>
    <w:p w14:paraId="66CE2F8D" w14:textId="77777777" w:rsidR="002D7053" w:rsidRPr="007C1F04" w:rsidRDefault="002D7053" w:rsidP="002D70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7C1F04">
        <w:rPr>
          <w:rFonts w:ascii="Arial" w:eastAsia="Times New Roman" w:hAnsi="Arial" w:cs="Times New Roman"/>
          <w:sz w:val="36"/>
          <w:szCs w:val="20"/>
          <w:lang w:eastAsia="ja-JP"/>
        </w:rPr>
        <w:t>List of agreements from RAN1#109-e</w:t>
      </w:r>
    </w:p>
    <w:p w14:paraId="0F031D20" w14:textId="77777777" w:rsidR="002D7053" w:rsidRDefault="002D7053" w:rsidP="002D7053">
      <w:pPr>
        <w:spacing w:after="0" w:line="240" w:lineRule="auto"/>
        <w:rPr>
          <w:rFonts w:ascii="Times" w:eastAsia="Malgun Gothic" w:hAnsi="Times" w:cs="Times New Roman"/>
          <w:b/>
          <w:sz w:val="20"/>
          <w:szCs w:val="20"/>
          <w:highlight w:val="green"/>
          <w:lang w:val="en-GB" w:eastAsia="zh-CN"/>
        </w:rPr>
      </w:pPr>
    </w:p>
    <w:p w14:paraId="0581137E" w14:textId="77777777" w:rsidR="002D7053" w:rsidRPr="007C1F04" w:rsidRDefault="002D7053" w:rsidP="002D7053">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43D58B76" w14:textId="77777777" w:rsidR="002D7053" w:rsidRPr="007C1F04" w:rsidRDefault="002D7053" w:rsidP="002D7053">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Further study techniques and enhancements for increasing time domain energy saving opportunities by the gNB, including (but not limited to) the following aspects:</w:t>
      </w:r>
    </w:p>
    <w:p w14:paraId="7253FAAA" w14:textId="77777777" w:rsidR="002D7053" w:rsidRPr="007C1F04" w:rsidRDefault="002D7053" w:rsidP="002D7053">
      <w:pPr>
        <w:numPr>
          <w:ilvl w:val="0"/>
          <w:numId w:val="14"/>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1AC452EE"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78AE4202" w14:textId="77777777" w:rsidR="002D7053" w:rsidRPr="007C1F04" w:rsidRDefault="002D7053" w:rsidP="002D7053">
      <w:pPr>
        <w:numPr>
          <w:ilvl w:val="0"/>
          <w:numId w:val="14"/>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502746DA" w14:textId="77777777" w:rsidR="002D7053" w:rsidRPr="007C1F04" w:rsidRDefault="002D7053" w:rsidP="002D7053">
      <w:pPr>
        <w:numPr>
          <w:ilvl w:val="0"/>
          <w:numId w:val="14"/>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semi-static and/or dynamic cell on/off in one or more granularity, e.g. /subframe/slot/symbol; some examples are:</w:t>
      </w:r>
    </w:p>
    <w:p w14:paraId="0DD60A6A"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Cell/network node activation request by the UE, for example using signal/channel from UE for gNB’s wake-up request</w:t>
      </w:r>
    </w:p>
    <w:p w14:paraId="675A4997"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enhancements to L1/L2 based mobility to efficiently enable a network node (e.g. TRP, repeater) on/off operation within a cell (within network energy saving SI scope)</w:t>
      </w:r>
    </w:p>
    <w:p w14:paraId="0DC611D5"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signaling enhancements for indication of semi-static and/or dynamic cell/subframe/slot/symbol on/off duration</w:t>
      </w:r>
    </w:p>
    <w:p w14:paraId="02A6C20B" w14:textId="77777777" w:rsidR="002D7053" w:rsidRPr="007C1F04" w:rsidRDefault="002D7053" w:rsidP="002D7053">
      <w:pPr>
        <w:numPr>
          <w:ilvl w:val="0"/>
          <w:numId w:val="14"/>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support of periodic and/or on-demand reference signal(s) from the gNB to aid discovery of a cell;</w:t>
      </w:r>
    </w:p>
    <w:p w14:paraId="526ED32C" w14:textId="77777777" w:rsidR="002D7053" w:rsidRPr="007C1F04" w:rsidRDefault="002D7053" w:rsidP="002D7053">
      <w:pPr>
        <w:numPr>
          <w:ilvl w:val="0"/>
          <w:numId w:val="14"/>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dynamic adaptation of UE C-DRX configurations in a UE-group or cell-specific manner</w:t>
      </w:r>
    </w:p>
    <w:p w14:paraId="00A81B27" w14:textId="77777777" w:rsidR="002D7053" w:rsidRPr="007C1F04" w:rsidRDefault="002D7053" w:rsidP="002D7053">
      <w:pPr>
        <w:numPr>
          <w:ilvl w:val="0"/>
          <w:numId w:val="14"/>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Mechanism to utilize potential energy saving states or sleep modes and the transition between states from leveraging cell on/off opportunities</w:t>
      </w:r>
    </w:p>
    <w:p w14:paraId="4C265B51"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studies of waking up gNB due to user traffic, or user density, or gNB receiving wake up signal</w:t>
      </w:r>
    </w:p>
    <w:p w14:paraId="768A1C73"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technique to allow discovery and measurement of cells in sleep or dormant states</w:t>
      </w:r>
    </w:p>
    <w:p w14:paraId="2B724DE8" w14:textId="77777777" w:rsidR="002D7053" w:rsidRPr="007C1F04" w:rsidRDefault="002D7053" w:rsidP="002D7053">
      <w:pPr>
        <w:numPr>
          <w:ilvl w:val="0"/>
          <w:numId w:val="14"/>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UE assistant information facilitating BS time domain adaptation</w:t>
      </w:r>
    </w:p>
    <w:p w14:paraId="5B2386EF" w14:textId="77777777" w:rsidR="002D7053" w:rsidRPr="007C1F04" w:rsidRDefault="002D7053" w:rsidP="002D7053">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Note: For all techniques above, study of time domain techniques is applicable for single component carrier and multi-component carrier cases. Use of UE grouping and its interaction with proposed techniques can be considered.</w:t>
      </w:r>
    </w:p>
    <w:p w14:paraId="7CFC6DDD" w14:textId="77777777" w:rsidR="002D7053" w:rsidRPr="007C1F04" w:rsidRDefault="002D7053" w:rsidP="002D7053">
      <w:pPr>
        <w:spacing w:after="0" w:line="240" w:lineRule="auto"/>
        <w:jc w:val="both"/>
        <w:rPr>
          <w:rFonts w:ascii="Times" w:eastAsia="Malgun Gothic" w:hAnsi="Times" w:cs="Times"/>
          <w:sz w:val="20"/>
          <w:szCs w:val="20"/>
          <w:lang w:val="en-GB" w:eastAsia="ko-KR"/>
        </w:rPr>
      </w:pPr>
    </w:p>
    <w:p w14:paraId="7B0FBED4" w14:textId="77777777" w:rsidR="002D7053" w:rsidRPr="007C1F04" w:rsidRDefault="002D7053" w:rsidP="002D7053">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2618BB7C" w14:textId="77777777" w:rsidR="002D7053" w:rsidRPr="007C1F04" w:rsidRDefault="002D7053" w:rsidP="002D7053">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Further study techniques and enhancements for frequency resource usage adaptation by the gNB, including (but not limited to) the following aspects:</w:t>
      </w:r>
    </w:p>
    <w:p w14:paraId="1DDD5040" w14:textId="77777777" w:rsidR="002D7053" w:rsidRPr="007C1F04" w:rsidRDefault="002D7053" w:rsidP="002D7053">
      <w:pPr>
        <w:numPr>
          <w:ilvl w:val="0"/>
          <w:numId w:val="11"/>
        </w:numPr>
        <w:tabs>
          <w:tab w:val="left" w:pos="0"/>
        </w:tabs>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For operations with single-carrier or within a single CC</w:t>
      </w:r>
    </w:p>
    <w:p w14:paraId="4E5C76AC" w14:textId="77777777" w:rsidR="002D7053" w:rsidRPr="007C1F04" w:rsidRDefault="002D7053" w:rsidP="002D7053">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Enhancements to dynamic bandwidth adaptation</w:t>
      </w:r>
    </w:p>
    <w:p w14:paraId="4C419301" w14:textId="77777777" w:rsidR="002D7053" w:rsidRPr="007C1F04" w:rsidRDefault="002D7053" w:rsidP="002D7053">
      <w:pPr>
        <w:numPr>
          <w:ilvl w:val="2"/>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lastRenderedPageBreak/>
        <w:t>including adjustments to RBs and/or BWP used by (Rel-18) UEs for transmission and reception, reducing BWP switch delay, UE-group BWP switching, and joint adaptation of transmission bandwidth and power spectral density</w:t>
      </w:r>
    </w:p>
    <w:p w14:paraId="0AB16422" w14:textId="77777777" w:rsidR="002D7053" w:rsidRPr="007C1F04" w:rsidRDefault="002D7053" w:rsidP="002D7053">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supporting UE group-common BWP or cell-specific BWP or dedicated BWP for network energy savings, and related BWP switching mechanism</w:t>
      </w:r>
    </w:p>
    <w:p w14:paraId="525B2CDD" w14:textId="77777777" w:rsidR="002D7053" w:rsidRPr="007C1F04" w:rsidRDefault="002D7053" w:rsidP="002D7053">
      <w:pPr>
        <w:numPr>
          <w:ilvl w:val="0"/>
          <w:numId w:val="12"/>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Enhancements for the case of frequent BWP switching such as resource configurations for SPS PDSCH and Type-2 CG PUSCH</w:t>
      </w:r>
    </w:p>
    <w:p w14:paraId="0ED50330" w14:textId="77777777" w:rsidR="002D7053" w:rsidRPr="007C1F04" w:rsidRDefault="002D7053" w:rsidP="002D7053">
      <w:pPr>
        <w:numPr>
          <w:ilvl w:val="0"/>
          <w:numId w:val="11"/>
        </w:numPr>
        <w:tabs>
          <w:tab w:val="left" w:pos="0"/>
        </w:tabs>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For operation with multi-carrier</w:t>
      </w:r>
    </w:p>
    <w:p w14:paraId="1CE8074E" w14:textId="77777777" w:rsidR="002D7053" w:rsidRPr="007C1F04" w:rsidRDefault="002D7053" w:rsidP="002D7053">
      <w:pPr>
        <w:numPr>
          <w:ilvl w:val="0"/>
          <w:numId w:val="13"/>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enablement of reducing/adapting common channels/signals for some CC in multi-carrier operations</w:t>
      </w:r>
    </w:p>
    <w:p w14:paraId="0C6CFE07" w14:textId="77777777" w:rsidR="002D7053" w:rsidRPr="007C1F04" w:rsidRDefault="002D7053" w:rsidP="002D7053">
      <w:pPr>
        <w:numPr>
          <w:ilvl w:val="2"/>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4C59F8FB" w14:textId="77777777" w:rsidR="002D7053" w:rsidRPr="007C1F04" w:rsidRDefault="002D7053" w:rsidP="002D7053">
      <w:pPr>
        <w:numPr>
          <w:ilvl w:val="2"/>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enablement of SIB-less operation for some CC in case of intra-band and inter-band CA.</w:t>
      </w:r>
    </w:p>
    <w:p w14:paraId="32B195FE" w14:textId="77777777" w:rsidR="002D7053" w:rsidRPr="007C1F04" w:rsidRDefault="002D7053" w:rsidP="002D7053">
      <w:pPr>
        <w:numPr>
          <w:ilvl w:val="2"/>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Reducing/adapting gNB’s transmission/reception of other common channels/signals (than SSB) and TRS for some CC in multi-carrier operations</w:t>
      </w:r>
    </w:p>
    <w:p w14:paraId="61D3FED3" w14:textId="77777777" w:rsidR="002D7053" w:rsidRPr="007C1F04" w:rsidRDefault="002D7053" w:rsidP="002D7053">
      <w:pPr>
        <w:numPr>
          <w:ilvl w:val="0"/>
          <w:numId w:val="13"/>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enhancements on Scell activation and deactivation, enhancements on Scell dormancy and dynamic Pcell switching</w:t>
      </w:r>
    </w:p>
    <w:p w14:paraId="1CE3BE6B" w14:textId="77777777" w:rsidR="002D7053" w:rsidRPr="007C1F04" w:rsidRDefault="002D7053" w:rsidP="002D7053">
      <w:pPr>
        <w:numPr>
          <w:ilvl w:val="2"/>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triggering conditions and methods for signaling activation/deactivation</w:t>
      </w:r>
    </w:p>
    <w:p w14:paraId="680CD993" w14:textId="77777777" w:rsidR="002D7053" w:rsidRPr="007C1F04" w:rsidRDefault="002D7053" w:rsidP="002D7053">
      <w:pPr>
        <w:numPr>
          <w:ilvl w:val="2"/>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UE group common dynamic Pcell switching</w:t>
      </w:r>
    </w:p>
    <w:p w14:paraId="5003B9EA" w14:textId="77777777" w:rsidR="002D7053" w:rsidRPr="007C1F04" w:rsidRDefault="002D7053" w:rsidP="002D7053">
      <w:pPr>
        <w:spacing w:after="0" w:line="240" w:lineRule="auto"/>
        <w:jc w:val="both"/>
        <w:rPr>
          <w:rFonts w:ascii="Times" w:eastAsia="Malgun Gothic" w:hAnsi="Times" w:cs="Times"/>
          <w:sz w:val="20"/>
          <w:szCs w:val="20"/>
          <w:lang w:val="en-GB" w:eastAsia="ko-KR"/>
        </w:rPr>
      </w:pPr>
    </w:p>
    <w:p w14:paraId="3A0013DC" w14:textId="77777777" w:rsidR="002D7053" w:rsidRPr="007C1F04" w:rsidRDefault="002D7053" w:rsidP="002D7053">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3006AE33" w14:textId="77777777" w:rsidR="002D7053" w:rsidRPr="007C1F04" w:rsidRDefault="002D7053" w:rsidP="002D7053">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Further study techniques and enhancements for the adaptation of number of spatial elements of the gNB, including (but not limited to) the following aspects:</w:t>
      </w:r>
    </w:p>
    <w:p w14:paraId="0B5594C0" w14:textId="77777777" w:rsidR="002D7053" w:rsidRPr="007C1F04" w:rsidRDefault="002D7053" w:rsidP="002D7053">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Note: spatial elements may include antenna element(s), TxRU(s) (with sub-array/full-connection), antenna panel(s), TRxP(s) (co-located or geographically separated from each other), logical antenna port(s) (corresponding to specific signals and channels)</w:t>
      </w:r>
    </w:p>
    <w:p w14:paraId="6D384265" w14:textId="77777777" w:rsidR="002D7053" w:rsidRPr="007C1F04" w:rsidRDefault="002D7053" w:rsidP="002D7053">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225802D2" w14:textId="77777777" w:rsidR="002D7053" w:rsidRPr="007C1F04" w:rsidRDefault="002D7053" w:rsidP="002D7053">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feedback/assistance information from the UE required for support dynamic spatial element adaptation</w:t>
      </w:r>
    </w:p>
    <w:p w14:paraId="2570FBF2"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for example, CSI measurement and reports, SR, etc</w:t>
      </w:r>
    </w:p>
    <w:p w14:paraId="7A7E3B97" w14:textId="77777777" w:rsidR="002D7053" w:rsidRPr="007C1F04" w:rsidRDefault="002D7053" w:rsidP="002D7053">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signaling methods, including reduced signaling, for enabling dynamic spatial element adaptation</w:t>
      </w:r>
    </w:p>
    <w:p w14:paraId="57C11766" w14:textId="77777777" w:rsidR="002D7053" w:rsidRPr="007C1F04" w:rsidRDefault="002D7053" w:rsidP="002D7053">
      <w:pPr>
        <w:numPr>
          <w:ilvl w:val="1"/>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for example, group-common L1 signaling, broadcast signaling, MAC CE, etc.</w:t>
      </w:r>
    </w:p>
    <w:p w14:paraId="25AB9486" w14:textId="77777777" w:rsidR="002D7053" w:rsidRPr="007C1F04" w:rsidRDefault="002D7053" w:rsidP="002D7053">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dynamic TRxP adaptation;</w:t>
      </w:r>
    </w:p>
    <w:p w14:paraId="426DA4CF"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 of triggering on/off conditions for TRxP(s)</w:t>
      </w:r>
    </w:p>
    <w:p w14:paraId="035861A9" w14:textId="77777777" w:rsidR="002D7053" w:rsidRPr="007C1F04" w:rsidRDefault="002D7053" w:rsidP="002D7053">
      <w:pPr>
        <w:numPr>
          <w:ilvl w:val="2"/>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note this may not have specification impact and could potentially be up to network implementation.</w:t>
      </w:r>
    </w:p>
    <w:p w14:paraId="70A7364E"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 of SSB, PL-RS, TRS, and CSI-RS re-configuration and its impact to initial access procedure, synchronization and measurements performed by the idle/inactive/connected UE</w:t>
      </w:r>
    </w:p>
    <w:p w14:paraId="59DB4B17" w14:textId="77777777" w:rsidR="002D7053" w:rsidRPr="007C1F04" w:rsidRDefault="002D7053" w:rsidP="002D7053">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dynamic logical port adaptation and efficient port reconfigurations</w:t>
      </w:r>
    </w:p>
    <w:p w14:paraId="4CDC9BD4"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 details of signaling the port (e.g. NZP CSI-RS ports) (if required to be known by the UE)</w:t>
      </w:r>
    </w:p>
    <w:p w14:paraId="4652F220"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study dynamic adaptation (including activation/deactivation) of CSI measurement or report configuration for port adaptation  </w:t>
      </w:r>
    </w:p>
    <w:p w14:paraId="771F94DB" w14:textId="77777777" w:rsidR="002D7053" w:rsidRPr="007C1F04" w:rsidRDefault="002D7053" w:rsidP="002D7053">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Joint adaptation of spatial-domain, frequency-domain and/or power-domain configurations to avoid coverage loss</w:t>
      </w:r>
    </w:p>
    <w:p w14:paraId="119E9098" w14:textId="77777777" w:rsidR="002D7053" w:rsidRPr="007C1F04" w:rsidRDefault="002D7053" w:rsidP="002D7053">
      <w:pPr>
        <w:numPr>
          <w:ilvl w:val="0"/>
          <w:numId w:val="10"/>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grouping of UEs to reduce transmission and reception footprint at the gNB; including but not limited to the following</w:t>
      </w:r>
    </w:p>
    <w:p w14:paraId="0B1DD497"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grouping of users in spatial domain</w:t>
      </w:r>
    </w:p>
    <w:p w14:paraId="12714F45" w14:textId="77777777" w:rsidR="002D7053" w:rsidRPr="007C1F04" w:rsidRDefault="002D7053" w:rsidP="002D7053">
      <w:pPr>
        <w:spacing w:after="0" w:line="240" w:lineRule="auto"/>
        <w:jc w:val="both"/>
        <w:rPr>
          <w:rFonts w:ascii="Times" w:eastAsia="Malgun Gothic" w:hAnsi="Times" w:cs="Times"/>
          <w:sz w:val="20"/>
          <w:szCs w:val="20"/>
          <w:lang w:val="en-GB" w:eastAsia="ko-KR"/>
        </w:rPr>
      </w:pPr>
    </w:p>
    <w:p w14:paraId="1FFAB634" w14:textId="77777777" w:rsidR="002D7053" w:rsidRPr="007C1F04" w:rsidRDefault="002D7053" w:rsidP="002D7053">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702C9BD7" w14:textId="77777777" w:rsidR="002D7053" w:rsidRPr="007C1F04" w:rsidRDefault="002D7053" w:rsidP="002D7053">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Further study the necessity of RAN1 change for</w:t>
      </w:r>
      <w:r w:rsidRPr="007C1F04">
        <w:rPr>
          <w:rFonts w:ascii="Times" w:eastAsia="DengXian" w:hAnsi="Times" w:cs="Times"/>
          <w:sz w:val="20"/>
          <w:szCs w:val="20"/>
          <w:lang w:val="en-GB" w:eastAsia="zh-CN"/>
        </w:rPr>
        <w:t xml:space="preserve"> </w:t>
      </w:r>
      <w:r w:rsidRPr="007C1F04">
        <w:rPr>
          <w:rFonts w:ascii="Times" w:eastAsia="Batang" w:hAnsi="Times" w:cs="Times"/>
          <w:sz w:val="20"/>
          <w:szCs w:val="20"/>
          <w:lang w:val="en-GB" w:eastAsia="zh-CN"/>
        </w:rPr>
        <w:t>techniques and enhancements for adaptation of transmission power/processing and/or reception processing of signals/channels by the gNB, including (but not limited to) the following aspects:</w:t>
      </w:r>
    </w:p>
    <w:p w14:paraId="7A6374B9" w14:textId="77777777" w:rsidR="002D7053" w:rsidRPr="007C1F04" w:rsidRDefault="002D7053" w:rsidP="002D7053">
      <w:pPr>
        <w:numPr>
          <w:ilvl w:val="0"/>
          <w:numId w:val="15"/>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dynamic adjustment of transmission power</w:t>
      </w:r>
    </w:p>
    <w:p w14:paraId="5481D385"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139C67F7"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studying potential UE feedback/assistance information for adjustment of transmission power</w:t>
      </w:r>
    </w:p>
    <w:p w14:paraId="724D2F9E"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studying PA efficiency improvements to maintain transmission quality (e.g., EVM) when operating at higher efficiency, potentially with RAN4 involvement</w:t>
      </w:r>
    </w:p>
    <w:p w14:paraId="1628A5C8"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studying geographical area/user density to adjust the transmission power</w:t>
      </w:r>
    </w:p>
    <w:p w14:paraId="306C93FE" w14:textId="77777777" w:rsidR="002D7053" w:rsidRPr="007C1F04" w:rsidRDefault="002D7053" w:rsidP="002D7053">
      <w:pPr>
        <w:numPr>
          <w:ilvl w:val="0"/>
          <w:numId w:val="15"/>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adaptation of gNB transceiver algorithms and processes to improve power efficiency: </w:t>
      </w:r>
    </w:p>
    <w:p w14:paraId="507642CD"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including techniques aided by UE, e.g., utilizing legacy or enhanced feedback mechanism;</w:t>
      </w:r>
    </w:p>
    <w:p w14:paraId="63ED8FE8"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lastRenderedPageBreak/>
        <w:t>for example, adaptation of digital pre-distortion (DPD), use of digital post distortion (for improving power efficiency) by the UE, adaptation to transceiver filtering operation</w:t>
      </w:r>
    </w:p>
    <w:p w14:paraId="2BB6A487"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impact to UE implementation and power consumption should be considered</w:t>
      </w:r>
    </w:p>
    <w:p w14:paraId="18D2A271" w14:textId="77777777" w:rsidR="002D7053" w:rsidRPr="007C1F04" w:rsidRDefault="002D7053" w:rsidP="002D7053">
      <w:pPr>
        <w:numPr>
          <w:ilvl w:val="0"/>
          <w:numId w:val="15"/>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tone reservation techniques (to improve PAPR and power efficiency);</w:t>
      </w:r>
    </w:p>
    <w:p w14:paraId="63AE82E5"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It is noted that tone reservation techniques for UE will be studied in Rel-18 further NR coverage enhancement WI, as indicated in RP-213579</w:t>
      </w:r>
    </w:p>
    <w:p w14:paraId="38E06DB9" w14:textId="77777777" w:rsidR="002D7053" w:rsidRPr="007C1F04" w:rsidRDefault="002D7053" w:rsidP="002D7053">
      <w:pPr>
        <w:spacing w:after="0" w:line="240" w:lineRule="auto"/>
        <w:jc w:val="both"/>
        <w:rPr>
          <w:rFonts w:ascii="Times" w:eastAsia="Malgun Gothic" w:hAnsi="Times" w:cs="Times"/>
          <w:sz w:val="20"/>
          <w:szCs w:val="20"/>
          <w:lang w:val="en-GB" w:eastAsia="ko-KR"/>
        </w:rPr>
      </w:pPr>
    </w:p>
    <w:p w14:paraId="14DE2694" w14:textId="77777777" w:rsidR="002D7053" w:rsidRPr="007C1F04" w:rsidRDefault="002D7053" w:rsidP="002D7053">
      <w:pPr>
        <w:spacing w:after="0" w:line="240" w:lineRule="auto"/>
        <w:rPr>
          <w:rFonts w:ascii="Times" w:eastAsia="Batang" w:hAnsi="Times" w:cs="Times New Roman"/>
          <w:b/>
          <w:sz w:val="20"/>
          <w:szCs w:val="20"/>
          <w:highlight w:val="green"/>
          <w:lang w:val="en-GB" w:eastAsia="zh-CN"/>
        </w:rPr>
      </w:pPr>
      <w:r w:rsidRPr="007C1F04">
        <w:rPr>
          <w:rFonts w:ascii="Times" w:eastAsia="Malgun Gothic" w:hAnsi="Times" w:cs="Times New Roman"/>
          <w:b/>
          <w:sz w:val="20"/>
          <w:szCs w:val="20"/>
          <w:highlight w:val="green"/>
          <w:lang w:val="en-GB" w:eastAsia="zh-CN"/>
        </w:rPr>
        <w:t>Agreement</w:t>
      </w:r>
    </w:p>
    <w:p w14:paraId="297AC379" w14:textId="77777777" w:rsidR="002D7053" w:rsidRPr="007C1F04" w:rsidRDefault="002D7053" w:rsidP="002D7053">
      <w:p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Further study techniques and enhancements on assistance information from the UE to aid the gNB to perform energy saving techniques</w:t>
      </w:r>
    </w:p>
    <w:p w14:paraId="65A9CC46" w14:textId="77777777" w:rsidR="002D7053" w:rsidRPr="007C1F04" w:rsidRDefault="002D7053" w:rsidP="002D7053">
      <w:pPr>
        <w:numPr>
          <w:ilvl w:val="0"/>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Some examples of assistance information are, but not limited to:</w:t>
      </w:r>
    </w:p>
    <w:p w14:paraId="3E0E9908"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preferred SSB configurations,</w:t>
      </w:r>
    </w:p>
    <w:p w14:paraId="5111AE8F"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indication of semi-static UL channel transmissions,</w:t>
      </w:r>
    </w:p>
    <w:p w14:paraId="2E6277F2"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indication of UE’s buffer status for UL channel transmissions, </w:t>
      </w:r>
    </w:p>
    <w:p w14:paraId="12A04A25"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 xml:space="preserve">UE traffic information such as service priority, delay tolerance, data rate, data volume, traffic type, time criticality, and packet size(s), </w:t>
      </w:r>
    </w:p>
    <w:p w14:paraId="2A492F01"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coverage, mobility status, location.</w:t>
      </w:r>
    </w:p>
    <w:p w14:paraId="549D10BB" w14:textId="77777777" w:rsidR="002D7053" w:rsidRPr="007C1F04" w:rsidRDefault="002D7053" w:rsidP="002D7053">
      <w:pPr>
        <w:numPr>
          <w:ilvl w:val="1"/>
          <w:numId w:val="9"/>
        </w:numPr>
        <w:spacing w:after="0" w:line="240" w:lineRule="auto"/>
        <w:jc w:val="both"/>
        <w:rPr>
          <w:rFonts w:ascii="Times" w:eastAsia="Batang" w:hAnsi="Times" w:cs="Times"/>
          <w:sz w:val="20"/>
          <w:szCs w:val="20"/>
          <w:lang w:val="en-GB" w:eastAsia="zh-CN"/>
        </w:rPr>
      </w:pPr>
      <w:r w:rsidRPr="007C1F04">
        <w:rPr>
          <w:rFonts w:ascii="Times" w:eastAsia="Batang" w:hAnsi="Times" w:cs="Times"/>
          <w:sz w:val="20"/>
          <w:szCs w:val="20"/>
          <w:lang w:val="en-GB" w:eastAsia="zh-CN"/>
        </w:rPr>
        <w:t>conditions for triggering the assistance information from the UE</w:t>
      </w:r>
    </w:p>
    <w:p w14:paraId="2897A7D5" w14:textId="77777777" w:rsidR="002D7053" w:rsidRPr="00714DCC" w:rsidRDefault="002D7053" w:rsidP="002D7053">
      <w:pPr>
        <w:pStyle w:val="List2"/>
        <w:numPr>
          <w:ilvl w:val="0"/>
          <w:numId w:val="0"/>
        </w:numPr>
        <w:rPr>
          <w:u w:val="single"/>
          <w:lang w:val="en-US"/>
        </w:rPr>
      </w:pPr>
    </w:p>
    <w:p w14:paraId="5D0E5E4F" w14:textId="77777777" w:rsidR="002D7053" w:rsidRPr="00A10F8F" w:rsidRDefault="002D7053" w:rsidP="002D7053">
      <w:pPr>
        <w:pStyle w:val="List2"/>
        <w:numPr>
          <w:ilvl w:val="0"/>
          <w:numId w:val="0"/>
        </w:numPr>
        <w:ind w:left="426"/>
        <w:rPr>
          <w:lang w:val="en-US"/>
        </w:rPr>
      </w:pPr>
      <w:r>
        <w:rPr>
          <w:lang w:val="en-US"/>
        </w:rPr>
        <w:t xml:space="preserve"> </w:t>
      </w:r>
      <w:bookmarkEnd w:id="33"/>
    </w:p>
    <w:p w14:paraId="5F52C379" w14:textId="77777777" w:rsidR="00FD19F9" w:rsidRDefault="00FD19F9"/>
    <w:sectPr w:rsidR="00FD19F9" w:rsidSect="002D7053">
      <w:headerReference w:type="even" r:id="rId15"/>
      <w:headerReference w:type="default" r:id="rId16"/>
      <w:footerReference w:type="default" r:id="rId17"/>
      <w:footnotePr>
        <w:numRestart w:val="eachSect"/>
      </w:footnotePr>
      <w:pgSz w:w="11907" w:h="16840" w:code="9"/>
      <w:pgMar w:top="1134" w:right="992"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0192B" w14:textId="77777777" w:rsidR="00000000" w:rsidRDefault="00A121E4">
      <w:pPr>
        <w:spacing w:after="0" w:line="240" w:lineRule="auto"/>
      </w:pPr>
      <w:r>
        <w:separator/>
      </w:r>
    </w:p>
  </w:endnote>
  <w:endnote w:type="continuationSeparator" w:id="0">
    <w:p w14:paraId="1E23264B" w14:textId="77777777" w:rsidR="00000000" w:rsidRDefault="00A12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F378" w14:textId="77777777" w:rsidR="004D25B9" w:rsidRDefault="002D7053" w:rsidP="00547784">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20F6B" w14:textId="77777777" w:rsidR="00000000" w:rsidRDefault="00A121E4">
      <w:pPr>
        <w:spacing w:after="0" w:line="240" w:lineRule="auto"/>
      </w:pPr>
      <w:r>
        <w:separator/>
      </w:r>
    </w:p>
  </w:footnote>
  <w:footnote w:type="continuationSeparator" w:id="0">
    <w:p w14:paraId="483C3BEB" w14:textId="77777777" w:rsidR="00000000" w:rsidRDefault="00A121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A4C3B" w14:textId="77777777" w:rsidR="004D25B9" w:rsidRDefault="002D705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6229" w14:textId="77777777" w:rsidR="001E5B91" w:rsidRDefault="00A121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6"/>
  </w:num>
  <w:num w:numId="10">
    <w:abstractNumId w:val="3"/>
  </w:num>
  <w:num w:numId="11">
    <w:abstractNumId w:val="0"/>
  </w:num>
  <w:num w:numId="12">
    <w:abstractNumId w:val="8"/>
  </w:num>
  <w:num w:numId="13">
    <w:abstractNumId w:val="1"/>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53"/>
    <w:rsid w:val="002D7053"/>
    <w:rsid w:val="00A121E4"/>
    <w:rsid w:val="00FD1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19D1FE0"/>
  <w15:chartTrackingRefBased/>
  <w15:docId w15:val="{C35DBFE1-2C7E-48EA-9320-F1ED9570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053"/>
    <w:rPr>
      <w:rFonts w:eastAsiaTheme="minorEastAsia"/>
    </w:rPr>
  </w:style>
  <w:style w:type="paragraph" w:styleId="Heading1">
    <w:name w:val="heading 1"/>
    <w:next w:val="Normal"/>
    <w:link w:val="Heading1Char"/>
    <w:qFormat/>
    <w:rsid w:val="002D7053"/>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2D7053"/>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D7053"/>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D7053"/>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D7053"/>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D7053"/>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D7053"/>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D7053"/>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D7053"/>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7053"/>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2D705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D705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2D705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2D705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2D705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2D705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2D705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D7053"/>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2D7053"/>
    <w:pPr>
      <w:tabs>
        <w:tab w:val="left" w:pos="1701"/>
        <w:tab w:val="right" w:pos="9639"/>
      </w:tabs>
      <w:spacing w:after="240"/>
    </w:pPr>
    <w:rPr>
      <w:b/>
      <w:sz w:val="24"/>
    </w:rPr>
  </w:style>
  <w:style w:type="paragraph" w:styleId="Footer">
    <w:name w:val="footer"/>
    <w:basedOn w:val="Header"/>
    <w:link w:val="FooterChar"/>
    <w:rsid w:val="002D7053"/>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2D7053"/>
    <w:rPr>
      <w:rFonts w:ascii="Arial" w:eastAsia="Times New Roman" w:hAnsi="Arial" w:cs="Times New Roman"/>
      <w:b/>
      <w:i/>
      <w:noProof/>
      <w:sz w:val="18"/>
      <w:szCs w:val="20"/>
      <w:lang w:val="en-GB" w:eastAsia="ja-JP"/>
    </w:rPr>
  </w:style>
  <w:style w:type="character" w:styleId="PageNumber">
    <w:name w:val="page number"/>
    <w:basedOn w:val="DefaultParagraphFont"/>
    <w:rsid w:val="002D7053"/>
  </w:style>
  <w:style w:type="paragraph" w:styleId="BodyText">
    <w:name w:val="Body Text"/>
    <w:basedOn w:val="Normal"/>
    <w:link w:val="BodyTextChar"/>
    <w:rsid w:val="002D7053"/>
    <w:pPr>
      <w:spacing w:after="120"/>
      <w:jc w:val="both"/>
    </w:pPr>
    <w:rPr>
      <w:rFonts w:ascii="Arial" w:hAnsi="Arial"/>
    </w:rPr>
  </w:style>
  <w:style w:type="character" w:customStyle="1" w:styleId="BodyTextChar">
    <w:name w:val="Body Text Char"/>
    <w:basedOn w:val="DefaultParagraphFont"/>
    <w:link w:val="BodyText"/>
    <w:rsid w:val="002D7053"/>
    <w:rPr>
      <w:rFonts w:ascii="Arial" w:eastAsiaTheme="minorEastAsia" w:hAnsi="Arial"/>
    </w:rPr>
  </w:style>
  <w:style w:type="character" w:styleId="Hyperlink">
    <w:name w:val="Hyperlink"/>
    <w:uiPriority w:val="99"/>
    <w:rsid w:val="002D7053"/>
    <w:rPr>
      <w:color w:val="0000FF"/>
      <w:u w:val="single"/>
    </w:rPr>
  </w:style>
  <w:style w:type="paragraph" w:customStyle="1" w:styleId="Proposal">
    <w:name w:val="Proposal"/>
    <w:basedOn w:val="BodyText"/>
    <w:rsid w:val="002D7053"/>
    <w:pPr>
      <w:numPr>
        <w:numId w:val="1"/>
      </w:numPr>
      <w:tabs>
        <w:tab w:val="left" w:pos="1701"/>
      </w:tabs>
    </w:pPr>
    <w:rPr>
      <w:b/>
      <w:bCs/>
    </w:rPr>
  </w:style>
  <w:style w:type="paragraph" w:customStyle="1" w:styleId="Observation">
    <w:name w:val="Observation"/>
    <w:basedOn w:val="Proposal"/>
    <w:qFormat/>
    <w:rsid w:val="002D7053"/>
    <w:pPr>
      <w:numPr>
        <w:numId w:val="2"/>
      </w:numPr>
    </w:pPr>
    <w:rPr>
      <w:lang w:eastAsia="ja-JP"/>
    </w:rPr>
  </w:style>
  <w:style w:type="paragraph" w:styleId="TableofFigures">
    <w:name w:val="table of figures"/>
    <w:basedOn w:val="BodyText"/>
    <w:next w:val="Normal"/>
    <w:uiPriority w:val="99"/>
    <w:rsid w:val="002D7053"/>
    <w:pPr>
      <w:ind w:left="1701" w:hanging="1701"/>
      <w:jc w:val="left"/>
    </w:pPr>
    <w:rPr>
      <w:b/>
    </w:rPr>
  </w:style>
  <w:style w:type="paragraph" w:styleId="Header">
    <w:name w:val="header"/>
    <w:basedOn w:val="Normal"/>
    <w:link w:val="HeaderChar"/>
    <w:uiPriority w:val="99"/>
    <w:unhideWhenUsed/>
    <w:rsid w:val="002D7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053"/>
    <w:rPr>
      <w:rFonts w:eastAsiaTheme="minorEastAsi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D7053"/>
    <w:pPr>
      <w:ind w:left="720"/>
      <w:contextualSpacing/>
    </w:pPr>
  </w:style>
  <w:style w:type="paragraph" w:styleId="List2">
    <w:name w:val="List 2"/>
    <w:basedOn w:val="Normal"/>
    <w:rsid w:val="002D7053"/>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2D7053"/>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2D7053"/>
    <w:rPr>
      <w:rFonts w:eastAsiaTheme="minorEastAsia"/>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D7053"/>
    <w:rPr>
      <w:rFonts w:eastAsiaTheme="minorEastAsia"/>
    </w:rPr>
  </w:style>
  <w:style w:type="paragraph" w:customStyle="1" w:styleId="IvDbodytext">
    <w:name w:val="IvD bodytext"/>
    <w:basedOn w:val="BodyText"/>
    <w:link w:val="IvDbodytextChar"/>
    <w:qFormat/>
    <w:rsid w:val="002D7053"/>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IvDbodytextChar">
    <w:name w:val="IvD bodytext Char"/>
    <w:basedOn w:val="DefaultParagraphFont"/>
    <w:link w:val="IvDbodytext"/>
    <w:rsid w:val="002D7053"/>
    <w:rPr>
      <w:rFonts w:ascii="Arial" w:eastAsiaTheme="minorEastAsia"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42F381C-B13C-4A2A-893D-677C986E5C43}">
  <ds:schemaRefs>
    <ds:schemaRef ds:uri="http://schemas.microsoft.com/sharepoint/v3/contenttype/forms"/>
  </ds:schemaRefs>
</ds:datastoreItem>
</file>

<file path=customXml/itemProps2.xml><?xml version="1.0" encoding="utf-8"?>
<ds:datastoreItem xmlns:ds="http://schemas.openxmlformats.org/officeDocument/2006/customXml" ds:itemID="{FE1CCA4F-3011-4D58-A396-BEBDDBB58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B15A06-44FD-49D8-B68E-EA72DE07B569}">
  <ds:schemaRefs>
    <ds:schemaRef ds:uri="d8762117-8292-4133-b1c7-eab5c6487cfd"/>
    <ds:schemaRef ds:uri="http://purl.org/dc/terms/"/>
    <ds:schemaRef ds:uri="http://schemas.microsoft.com/office/infopath/2007/PartnerControls"/>
    <ds:schemaRef ds:uri="http://purl.org/dc/elements/1.1/"/>
    <ds:schemaRef ds:uri="http://schemas.microsoft.com/sharepoint/v3"/>
    <ds:schemaRef ds:uri="http://schemas.microsoft.com/office/2006/metadata/properties"/>
    <ds:schemaRef ds:uri="http://schemas.microsoft.com/office/2006/documentManagement/types"/>
    <ds:schemaRef ds:uri="http://schemas.openxmlformats.org/package/2006/metadata/core-properties"/>
    <ds:schemaRef ds:uri="http://purl.org/dc/dcmitype/"/>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4577</Words>
  <Characters>26090</Characters>
  <Application>Microsoft Office Word</Application>
  <DocSecurity>0</DocSecurity>
  <Lines>217</Lines>
  <Paragraphs>61</Paragraphs>
  <ScaleCrop>false</ScaleCrop>
  <Company/>
  <LinksUpToDate>false</LinksUpToDate>
  <CharactersWithSpaces>30606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cp:revision>
  <dcterms:created xsi:type="dcterms:W3CDTF">2022-08-12T21:23:00Z</dcterms:created>
  <dcterms:modified xsi:type="dcterms:W3CDTF">2022-08-12T21:31:00Z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